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D07F7E">
        <w:rPr>
          <w:rFonts w:ascii="Tahoma" w:hAnsi="Tahoma" w:cs="Tahoma"/>
          <w:color w:val="000000" w:themeColor="text1"/>
          <w:sz w:val="20"/>
          <w:szCs w:val="20"/>
          <w:lang w:val="pl-PL"/>
        </w:rPr>
        <w:t>29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11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Default="002F0207" w:rsidP="00D07F7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BB6D6A">
        <w:rPr>
          <w:rFonts w:ascii="Tahoma" w:hAnsi="Tahoma" w:cs="Tahoma"/>
          <w:b/>
          <w:color w:val="000000"/>
          <w:sz w:val="20"/>
          <w:szCs w:val="20"/>
          <w:lang w:val="pl-PL"/>
        </w:rPr>
        <w:t>dostawa</w:t>
      </w:r>
      <w:r w:rsidR="00BB6D6A" w:rsidRPr="00BB6D6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D07F7E" w:rsidRPr="00D07F7E">
        <w:rPr>
          <w:rFonts w:ascii="Tahoma" w:hAnsi="Tahoma" w:cs="Tahoma"/>
          <w:b/>
          <w:color w:val="000000"/>
          <w:sz w:val="20"/>
          <w:szCs w:val="20"/>
          <w:lang w:val="pl-PL"/>
        </w:rPr>
        <w:t>produktów farmaceutycznych z podziałem na 3 zadania dla Powiatowego Szpitala im. Władysława Biegańskiego w Iławie (nr sprawy 37/2018)</w:t>
      </w:r>
    </w:p>
    <w:p w:rsidR="00D07F7E" w:rsidRPr="00FC2846" w:rsidRDefault="00D07F7E" w:rsidP="00D07F7E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poz.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764ED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764ED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D07F7E" w:rsidRPr="004764ED" w:rsidRDefault="00D07F7E" w:rsidP="004764ED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4764ED">
        <w:rPr>
          <w:rFonts w:ascii="Tahoma" w:hAnsi="Tahoma" w:cs="Tahoma"/>
          <w:sz w:val="20"/>
          <w:szCs w:val="20"/>
        </w:rPr>
        <w:t xml:space="preserve">Do §9 ust.1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1095% w skali roku (3% x 365 dni) za opóźnienie świadczenia. </w:t>
      </w:r>
    </w:p>
    <w:p w:rsidR="00BB6D6A" w:rsidRPr="004764ED" w:rsidRDefault="000E452E" w:rsidP="004764ED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wyraża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zgodę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zmiana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zostanie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wprowadzona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4764ED" w:rsidRPr="004764E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07F7E" w:rsidRPr="004764ED" w:rsidRDefault="00D07F7E" w:rsidP="00BB6D6A">
      <w:pPr>
        <w:rPr>
          <w:rFonts w:ascii="Tahoma" w:hAnsi="Tahoma" w:cs="Tahoma"/>
          <w:b/>
          <w:sz w:val="20"/>
          <w:szCs w:val="20"/>
        </w:rPr>
      </w:pPr>
    </w:p>
    <w:p w:rsidR="00BB6D6A" w:rsidRPr="004764ED" w:rsidRDefault="00BB6D6A" w:rsidP="00BB6D6A">
      <w:pPr>
        <w:rPr>
          <w:rFonts w:ascii="Tahoma" w:hAnsi="Tahoma" w:cs="Tahoma"/>
          <w:b/>
          <w:sz w:val="20"/>
          <w:szCs w:val="20"/>
        </w:rPr>
      </w:pPr>
      <w:proofErr w:type="spellStart"/>
      <w:r w:rsidRPr="004764E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764E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764E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764ED">
        <w:rPr>
          <w:rFonts w:ascii="Tahoma" w:hAnsi="Tahoma" w:cs="Tahoma"/>
          <w:b/>
          <w:sz w:val="20"/>
          <w:szCs w:val="20"/>
        </w:rPr>
        <w:t xml:space="preserve"> 2</w:t>
      </w:r>
    </w:p>
    <w:p w:rsidR="00D07F7E" w:rsidRPr="004764ED" w:rsidRDefault="00D07F7E" w:rsidP="00D07F7E">
      <w:pPr>
        <w:jc w:val="both"/>
        <w:rPr>
          <w:rFonts w:ascii="Tahoma" w:hAnsi="Tahoma" w:cs="Tahoma"/>
          <w:sz w:val="20"/>
          <w:szCs w:val="20"/>
        </w:rPr>
      </w:pPr>
      <w:r w:rsidRPr="004764ED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Pr="004764ED">
        <w:rPr>
          <w:rFonts w:ascii="Tahoma" w:hAnsi="Tahoma" w:cs="Tahoma"/>
          <w:sz w:val="20"/>
          <w:szCs w:val="20"/>
        </w:rPr>
        <w:t>treści</w:t>
      </w:r>
      <w:proofErr w:type="spellEnd"/>
      <w:r w:rsidRPr="004764ED">
        <w:rPr>
          <w:rFonts w:ascii="Tahoma" w:hAnsi="Tahoma" w:cs="Tahoma"/>
          <w:sz w:val="20"/>
          <w:szCs w:val="20"/>
        </w:rPr>
        <w:t xml:space="preserve"> §18 ust.2 projektu umowy prosimy o dodanie słów zgodnych z przesłanką wynikającą z treści art. 552 k.c.: "... z wyłączeniem powołania się przez Wykonawcę na okoliczności, które zgodnie z przepisami prawa powszechnie obowiązującego uprawniają Sprzedającego do </w:t>
      </w:r>
      <w:proofErr w:type="spellStart"/>
      <w:r w:rsidRPr="004764ED">
        <w:rPr>
          <w:rFonts w:ascii="Tahoma" w:hAnsi="Tahoma" w:cs="Tahoma"/>
          <w:sz w:val="20"/>
          <w:szCs w:val="20"/>
        </w:rPr>
        <w:t>odmowy</w:t>
      </w:r>
      <w:proofErr w:type="spellEnd"/>
      <w:r w:rsidRPr="004764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64ED">
        <w:rPr>
          <w:rFonts w:ascii="Tahoma" w:hAnsi="Tahoma" w:cs="Tahoma"/>
          <w:sz w:val="20"/>
          <w:szCs w:val="20"/>
        </w:rPr>
        <w:t>dostarczenia</w:t>
      </w:r>
      <w:proofErr w:type="spellEnd"/>
      <w:r w:rsidRPr="004764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64ED">
        <w:rPr>
          <w:rFonts w:ascii="Tahoma" w:hAnsi="Tahoma" w:cs="Tahoma"/>
          <w:sz w:val="20"/>
          <w:szCs w:val="20"/>
        </w:rPr>
        <w:t>towaru</w:t>
      </w:r>
      <w:proofErr w:type="spellEnd"/>
      <w:r w:rsidRPr="004764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64ED">
        <w:rPr>
          <w:rFonts w:ascii="Tahoma" w:hAnsi="Tahoma" w:cs="Tahoma"/>
          <w:sz w:val="20"/>
          <w:szCs w:val="20"/>
        </w:rPr>
        <w:t>Kupującemu</w:t>
      </w:r>
      <w:proofErr w:type="spellEnd"/>
      <w:r w:rsidRPr="004764ED">
        <w:rPr>
          <w:rFonts w:ascii="Tahoma" w:hAnsi="Tahoma" w:cs="Tahoma"/>
          <w:sz w:val="20"/>
          <w:szCs w:val="20"/>
        </w:rPr>
        <w:t>."</w:t>
      </w:r>
    </w:p>
    <w:p w:rsidR="00BB6D6A" w:rsidRPr="004764ED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wyraża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zgodę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zmiana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zostanie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wprowadzona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F9242D" w:rsidRPr="004764E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07F7E" w:rsidRPr="004764ED" w:rsidRDefault="00D07F7E" w:rsidP="00BB6D6A">
      <w:pPr>
        <w:rPr>
          <w:rFonts w:ascii="Tahoma" w:hAnsi="Tahoma" w:cs="Tahoma"/>
          <w:b/>
          <w:sz w:val="20"/>
          <w:szCs w:val="20"/>
        </w:rPr>
      </w:pPr>
    </w:p>
    <w:p w:rsidR="00D95A37" w:rsidRPr="004764ED" w:rsidRDefault="00D95A37" w:rsidP="00BB6D6A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764ED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4764E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764ED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4764ED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D95A37" w:rsidRPr="00F9242D" w:rsidRDefault="00D95A37" w:rsidP="00BB6D6A">
      <w:pPr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9242D">
        <w:rPr>
          <w:rFonts w:ascii="Tahoma" w:hAnsi="Tahoma" w:cs="Tahoma"/>
          <w:b/>
          <w:sz w:val="20"/>
          <w:szCs w:val="20"/>
        </w:rPr>
        <w:t xml:space="preserve"> 1</w:t>
      </w:r>
    </w:p>
    <w:p w:rsidR="00F9242D" w:rsidRDefault="00F9242D" w:rsidP="00341BC9">
      <w:pPr>
        <w:pStyle w:val="s14"/>
        <w:spacing w:before="0" w:beforeAutospacing="0" w:after="0" w:afterAutospacing="0"/>
        <w:jc w:val="both"/>
        <w:rPr>
          <w:rStyle w:val="s13"/>
          <w:rFonts w:ascii="Tahoma" w:hAnsi="Tahoma" w:cs="Tahoma"/>
          <w:sz w:val="20"/>
          <w:szCs w:val="20"/>
        </w:rPr>
      </w:pPr>
      <w:r w:rsidRPr="00F9242D">
        <w:rPr>
          <w:rStyle w:val="s13"/>
          <w:rFonts w:ascii="Tahoma" w:hAnsi="Tahoma" w:cs="Tahoma"/>
          <w:sz w:val="20"/>
          <w:szCs w:val="20"/>
        </w:rPr>
        <w:t xml:space="preserve">Czy w </w:t>
      </w:r>
      <w:r w:rsidRPr="00F9242D">
        <w:rPr>
          <w:rFonts w:ascii="Tahoma" w:hAnsi="Tahoma" w:cs="Tahoma"/>
          <w:sz w:val="20"/>
          <w:szCs w:val="20"/>
        </w:rPr>
        <w:t xml:space="preserve">części </w:t>
      </w:r>
      <w:bookmarkStart w:id="1" w:name="_Hlk494961514"/>
      <w:r w:rsidRPr="00F9242D">
        <w:rPr>
          <w:rFonts w:ascii="Tahoma" w:hAnsi="Tahoma" w:cs="Tahoma"/>
          <w:sz w:val="20"/>
          <w:szCs w:val="20"/>
        </w:rPr>
        <w:t>Nr 2 Produkty farmaceutyczne II poz. 1 (</w:t>
      </w:r>
      <w:proofErr w:type="spellStart"/>
      <w:r w:rsidRPr="00F9242D">
        <w:rPr>
          <w:rFonts w:ascii="Tahoma" w:hAnsi="Tahoma" w:cs="Tahoma"/>
          <w:sz w:val="20"/>
          <w:szCs w:val="20"/>
        </w:rPr>
        <w:t>Budesonide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125 mg/ml 20 </w:t>
      </w:r>
      <w:proofErr w:type="spellStart"/>
      <w:r w:rsidRPr="00F9242D">
        <w:rPr>
          <w:rFonts w:ascii="Tahoma" w:hAnsi="Tahoma" w:cs="Tahoma"/>
          <w:sz w:val="20"/>
          <w:szCs w:val="20"/>
        </w:rPr>
        <w:t>amp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F9242D">
        <w:rPr>
          <w:rFonts w:ascii="Tahoma" w:hAnsi="Tahoma" w:cs="Tahoma"/>
          <w:sz w:val="20"/>
          <w:szCs w:val="20"/>
        </w:rPr>
        <w:t>poj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 2 ml) </w:t>
      </w:r>
      <w:bookmarkEnd w:id="1"/>
      <w:r w:rsidRPr="00F9242D">
        <w:rPr>
          <w:rStyle w:val="s13"/>
          <w:rFonts w:ascii="Tahoma" w:hAnsi="Tahoma" w:cs="Tahoma"/>
          <w:sz w:val="20"/>
          <w:szCs w:val="20"/>
        </w:rPr>
        <w:t>Zamawiający wymaga produktu,  po którego zastosowaniu poprawa stanu klinicznego może nastąpić już w ciągu kilku godzin od rozpoczęcia leczenia?</w:t>
      </w:r>
    </w:p>
    <w:p w:rsidR="00F9242D" w:rsidRPr="00F9242D" w:rsidRDefault="00F9242D" w:rsidP="00F9242D">
      <w:pPr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F9242D" w:rsidRPr="00F9242D" w:rsidRDefault="00F9242D" w:rsidP="00F9242D">
      <w:pPr>
        <w:pStyle w:val="s14"/>
        <w:spacing w:before="0" w:beforeAutospacing="0" w:after="180" w:afterAutospacing="0"/>
        <w:jc w:val="both"/>
        <w:rPr>
          <w:rFonts w:ascii="Tahoma" w:hAnsi="Tahoma" w:cs="Tahoma"/>
          <w:sz w:val="20"/>
          <w:szCs w:val="20"/>
        </w:rPr>
      </w:pPr>
    </w:p>
    <w:p w:rsidR="00F9242D" w:rsidRPr="00F9242D" w:rsidRDefault="00341BC9" w:rsidP="00F9242D">
      <w:pPr>
        <w:rPr>
          <w:rFonts w:ascii="Tahoma" w:hAnsi="Tahoma" w:cs="Tahoma"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F9242D" w:rsidRPr="00F9242D" w:rsidRDefault="00F9242D" w:rsidP="00F9242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9242D">
        <w:rPr>
          <w:rFonts w:ascii="Tahoma" w:hAnsi="Tahoma" w:cs="Tahoma"/>
          <w:sz w:val="20"/>
          <w:szCs w:val="20"/>
        </w:rPr>
        <w:t>Czy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Zamawiający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42D">
        <w:rPr>
          <w:rFonts w:ascii="Tahoma" w:hAnsi="Tahoma" w:cs="Tahoma"/>
          <w:sz w:val="20"/>
          <w:szCs w:val="20"/>
        </w:rPr>
        <w:t>części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Nr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F9242D">
        <w:rPr>
          <w:rFonts w:ascii="Tahoma" w:hAnsi="Tahoma" w:cs="Tahoma"/>
          <w:sz w:val="20"/>
          <w:szCs w:val="20"/>
        </w:rPr>
        <w:t>Produkty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farmaceutyczne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II </w:t>
      </w:r>
      <w:proofErr w:type="spellStart"/>
      <w:r w:rsidRPr="00F9242D">
        <w:rPr>
          <w:rFonts w:ascii="Tahoma" w:hAnsi="Tahoma" w:cs="Tahoma"/>
          <w:sz w:val="20"/>
          <w:szCs w:val="20"/>
        </w:rPr>
        <w:t>poz</w:t>
      </w:r>
      <w:proofErr w:type="spellEnd"/>
      <w:r w:rsidRPr="00F9242D">
        <w:rPr>
          <w:rFonts w:ascii="Tahoma" w:hAnsi="Tahoma" w:cs="Tahoma"/>
          <w:sz w:val="20"/>
          <w:szCs w:val="20"/>
        </w:rPr>
        <w:t>. 1 (</w:t>
      </w:r>
      <w:proofErr w:type="spellStart"/>
      <w:r w:rsidRPr="00F9242D">
        <w:rPr>
          <w:rFonts w:ascii="Tahoma" w:hAnsi="Tahoma" w:cs="Tahoma"/>
          <w:sz w:val="20"/>
          <w:szCs w:val="20"/>
        </w:rPr>
        <w:t>Budesonide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125 mg/ml 20 </w:t>
      </w:r>
      <w:proofErr w:type="spellStart"/>
      <w:r w:rsidRPr="00F9242D">
        <w:rPr>
          <w:rFonts w:ascii="Tahoma" w:hAnsi="Tahoma" w:cs="Tahoma"/>
          <w:sz w:val="20"/>
          <w:szCs w:val="20"/>
        </w:rPr>
        <w:t>amp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F9242D">
        <w:rPr>
          <w:rFonts w:ascii="Tahoma" w:hAnsi="Tahoma" w:cs="Tahoma"/>
          <w:sz w:val="20"/>
          <w:szCs w:val="20"/>
        </w:rPr>
        <w:t>poj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 2 ml) </w:t>
      </w:r>
      <w:proofErr w:type="spellStart"/>
      <w:r w:rsidRPr="00F9242D">
        <w:rPr>
          <w:rFonts w:ascii="Tahoma" w:hAnsi="Tahoma" w:cs="Tahoma"/>
          <w:sz w:val="20"/>
          <w:szCs w:val="20"/>
        </w:rPr>
        <w:t>wyraża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zgodę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9242D">
        <w:rPr>
          <w:rFonts w:ascii="Tahoma" w:hAnsi="Tahoma" w:cs="Tahoma"/>
          <w:sz w:val="20"/>
          <w:szCs w:val="20"/>
        </w:rPr>
        <w:t>wycenę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leku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242D">
        <w:rPr>
          <w:rFonts w:ascii="Tahoma" w:hAnsi="Tahoma" w:cs="Tahoma"/>
          <w:sz w:val="20"/>
          <w:szCs w:val="20"/>
        </w:rPr>
        <w:t>którego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zawartości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po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otwarciu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pojemnika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9242D">
        <w:rPr>
          <w:rFonts w:ascii="Tahoma" w:hAnsi="Tahoma" w:cs="Tahoma"/>
          <w:sz w:val="20"/>
          <w:szCs w:val="20"/>
        </w:rPr>
        <w:t>można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, </w:t>
      </w:r>
      <w:bookmarkStart w:id="2" w:name="_Hlk506290520"/>
      <w:proofErr w:type="spellStart"/>
      <w:r w:rsidRPr="00F9242D">
        <w:rPr>
          <w:rFonts w:ascii="Tahoma" w:hAnsi="Tahoma" w:cs="Tahoma"/>
          <w:sz w:val="20"/>
          <w:szCs w:val="20"/>
        </w:rPr>
        <w:t>zgodnie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9242D">
        <w:rPr>
          <w:rFonts w:ascii="Tahoma" w:hAnsi="Tahoma" w:cs="Tahoma"/>
          <w:sz w:val="20"/>
          <w:szCs w:val="20"/>
        </w:rPr>
        <w:t>obowiązującą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Charakterystyką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Produktu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Leczniczego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, </w:t>
      </w:r>
      <w:bookmarkEnd w:id="2"/>
      <w:proofErr w:type="spellStart"/>
      <w:r w:rsidRPr="00F9242D">
        <w:rPr>
          <w:rFonts w:ascii="Tahoma" w:hAnsi="Tahoma" w:cs="Tahoma"/>
          <w:sz w:val="20"/>
          <w:szCs w:val="20"/>
        </w:rPr>
        <w:t>przechowywać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do 12 </w:t>
      </w:r>
      <w:proofErr w:type="spellStart"/>
      <w:r w:rsidRPr="00F9242D">
        <w:rPr>
          <w:rFonts w:ascii="Tahoma" w:hAnsi="Tahoma" w:cs="Tahoma"/>
          <w:sz w:val="20"/>
          <w:szCs w:val="20"/>
        </w:rPr>
        <w:t>godzin</w:t>
      </w:r>
      <w:proofErr w:type="spellEnd"/>
      <w:r w:rsidRPr="00F9242D">
        <w:rPr>
          <w:rFonts w:ascii="Tahoma" w:hAnsi="Tahoma" w:cs="Tahoma"/>
          <w:sz w:val="20"/>
          <w:szCs w:val="20"/>
        </w:rPr>
        <w:t>?</w:t>
      </w:r>
    </w:p>
    <w:p w:rsidR="00A0076C" w:rsidRPr="00F9242D" w:rsidRDefault="00341BC9" w:rsidP="00A0076C">
      <w:pPr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341BC9" w:rsidRPr="00F9242D" w:rsidRDefault="00341BC9" w:rsidP="00341BC9">
      <w:pPr>
        <w:pStyle w:val="s14"/>
        <w:spacing w:before="0" w:beforeAutospacing="0" w:after="180" w:afterAutospacing="0"/>
        <w:jc w:val="both"/>
        <w:rPr>
          <w:rFonts w:ascii="Tahoma" w:hAnsi="Tahoma" w:cs="Tahoma"/>
          <w:sz w:val="20"/>
          <w:szCs w:val="20"/>
        </w:rPr>
      </w:pPr>
    </w:p>
    <w:p w:rsidR="00F9242D" w:rsidRPr="00F9242D" w:rsidRDefault="00341BC9" w:rsidP="00341BC9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  <w:r w:rsidR="00F9242D" w:rsidRPr="00F9242D">
        <w:rPr>
          <w:rFonts w:ascii="Tahoma" w:hAnsi="Tahoma" w:cs="Tahoma"/>
          <w:bCs/>
          <w:sz w:val="20"/>
          <w:szCs w:val="20"/>
        </w:rPr>
        <w:t xml:space="preserve"> </w:t>
      </w:r>
    </w:p>
    <w:p w:rsidR="00F9242D" w:rsidRPr="00F9242D" w:rsidRDefault="00F9242D" w:rsidP="00F9242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9242D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Zamawiający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42D">
        <w:rPr>
          <w:rFonts w:ascii="Tahoma" w:hAnsi="Tahoma" w:cs="Tahoma"/>
          <w:sz w:val="20"/>
          <w:szCs w:val="20"/>
        </w:rPr>
        <w:t>części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Nr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F9242D">
        <w:rPr>
          <w:rFonts w:ascii="Tahoma" w:hAnsi="Tahoma" w:cs="Tahoma"/>
          <w:sz w:val="20"/>
          <w:szCs w:val="20"/>
        </w:rPr>
        <w:t>Produkty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farmaceutyczne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II </w:t>
      </w:r>
      <w:proofErr w:type="spellStart"/>
      <w:r w:rsidRPr="00F9242D">
        <w:rPr>
          <w:rFonts w:ascii="Tahoma" w:hAnsi="Tahoma" w:cs="Tahoma"/>
          <w:sz w:val="20"/>
          <w:szCs w:val="20"/>
        </w:rPr>
        <w:t>poz</w:t>
      </w:r>
      <w:proofErr w:type="spellEnd"/>
      <w:r w:rsidRPr="00F9242D">
        <w:rPr>
          <w:rFonts w:ascii="Tahoma" w:hAnsi="Tahoma" w:cs="Tahoma"/>
          <w:sz w:val="20"/>
          <w:szCs w:val="20"/>
        </w:rPr>
        <w:t>. 1 (</w:t>
      </w:r>
      <w:proofErr w:type="spellStart"/>
      <w:r w:rsidRPr="00F9242D">
        <w:rPr>
          <w:rFonts w:ascii="Tahoma" w:hAnsi="Tahoma" w:cs="Tahoma"/>
          <w:sz w:val="20"/>
          <w:szCs w:val="20"/>
        </w:rPr>
        <w:t>Budesonide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125 mg/ml 20 </w:t>
      </w:r>
      <w:proofErr w:type="spellStart"/>
      <w:r w:rsidRPr="00F9242D">
        <w:rPr>
          <w:rFonts w:ascii="Tahoma" w:hAnsi="Tahoma" w:cs="Tahoma"/>
          <w:sz w:val="20"/>
          <w:szCs w:val="20"/>
        </w:rPr>
        <w:t>amp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F9242D">
        <w:rPr>
          <w:rFonts w:ascii="Tahoma" w:hAnsi="Tahoma" w:cs="Tahoma"/>
          <w:sz w:val="20"/>
          <w:szCs w:val="20"/>
        </w:rPr>
        <w:t>poj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 2 ml) </w:t>
      </w:r>
      <w:proofErr w:type="spellStart"/>
      <w:r w:rsidRPr="00F9242D">
        <w:rPr>
          <w:rFonts w:ascii="Tahoma" w:hAnsi="Tahoma" w:cs="Tahoma"/>
          <w:sz w:val="20"/>
          <w:szCs w:val="20"/>
        </w:rPr>
        <w:t>dopuszcza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wycenę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leku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242D">
        <w:rPr>
          <w:rFonts w:ascii="Tahoma" w:hAnsi="Tahoma" w:cs="Tahoma"/>
          <w:sz w:val="20"/>
          <w:szCs w:val="20"/>
        </w:rPr>
        <w:t>którego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9242D">
        <w:rPr>
          <w:rFonts w:ascii="Tahoma" w:hAnsi="Tahoma" w:cs="Tahoma"/>
          <w:sz w:val="20"/>
          <w:szCs w:val="20"/>
        </w:rPr>
        <w:t>można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mieszać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9242D">
        <w:rPr>
          <w:rFonts w:ascii="Tahoma" w:hAnsi="Tahoma" w:cs="Tahoma"/>
          <w:sz w:val="20"/>
          <w:szCs w:val="20"/>
        </w:rPr>
        <w:t>Berodualem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ani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9242D">
        <w:rPr>
          <w:rFonts w:ascii="Tahoma" w:hAnsi="Tahoma" w:cs="Tahoma"/>
          <w:sz w:val="20"/>
          <w:szCs w:val="20"/>
        </w:rPr>
        <w:t>acetylocysteiną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? </w:t>
      </w:r>
    </w:p>
    <w:p w:rsidR="00A0076C" w:rsidRPr="00F9242D" w:rsidRDefault="00341BC9" w:rsidP="00A0076C">
      <w:pPr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0076C" w:rsidRPr="00A0076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341BC9" w:rsidRPr="00F9242D" w:rsidRDefault="00341BC9" w:rsidP="00341BC9">
      <w:pPr>
        <w:pStyle w:val="s14"/>
        <w:spacing w:before="0" w:beforeAutospacing="0" w:after="180" w:afterAutospacing="0"/>
        <w:jc w:val="both"/>
        <w:rPr>
          <w:rFonts w:ascii="Tahoma" w:hAnsi="Tahoma" w:cs="Tahoma"/>
          <w:sz w:val="20"/>
          <w:szCs w:val="20"/>
        </w:rPr>
      </w:pPr>
    </w:p>
    <w:p w:rsidR="00341BC9" w:rsidRDefault="00341BC9" w:rsidP="00341BC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F9242D" w:rsidRPr="00F9242D" w:rsidRDefault="00F9242D" w:rsidP="00341BC9">
      <w:pPr>
        <w:jc w:val="both"/>
        <w:rPr>
          <w:rStyle w:val="s13"/>
          <w:rFonts w:ascii="Tahoma" w:hAnsi="Tahoma" w:cs="Tahoma"/>
          <w:sz w:val="20"/>
          <w:szCs w:val="20"/>
        </w:rPr>
      </w:pPr>
      <w:proofErr w:type="spellStart"/>
      <w:r w:rsidRPr="00F9242D">
        <w:rPr>
          <w:rStyle w:val="s13"/>
          <w:rFonts w:ascii="Tahoma" w:hAnsi="Tahoma" w:cs="Tahoma"/>
          <w:sz w:val="20"/>
          <w:szCs w:val="20"/>
        </w:rPr>
        <w:t>Czy</w:t>
      </w:r>
      <w:proofErr w:type="spellEnd"/>
      <w:r w:rsidRPr="00F9242D">
        <w:rPr>
          <w:rStyle w:val="s13"/>
          <w:rFonts w:ascii="Tahoma" w:hAnsi="Tahoma" w:cs="Tahoma"/>
          <w:sz w:val="20"/>
          <w:szCs w:val="20"/>
        </w:rPr>
        <w:t xml:space="preserve"> w </w:t>
      </w:r>
      <w:proofErr w:type="spellStart"/>
      <w:r w:rsidRPr="00F9242D">
        <w:rPr>
          <w:rFonts w:ascii="Tahoma" w:hAnsi="Tahoma" w:cs="Tahoma"/>
          <w:sz w:val="20"/>
          <w:szCs w:val="20"/>
        </w:rPr>
        <w:t>części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Fonts w:ascii="Tahoma" w:hAnsi="Tahoma" w:cs="Tahoma"/>
          <w:sz w:val="20"/>
          <w:szCs w:val="20"/>
        </w:rPr>
        <w:t>Nr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2 Produkty farmaceutyczne II poz. 1 (</w:t>
      </w:r>
      <w:proofErr w:type="spellStart"/>
      <w:r w:rsidRPr="00F9242D">
        <w:rPr>
          <w:rFonts w:ascii="Tahoma" w:hAnsi="Tahoma" w:cs="Tahoma"/>
          <w:sz w:val="20"/>
          <w:szCs w:val="20"/>
        </w:rPr>
        <w:t>Budesonide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 125 mg/ml 20 </w:t>
      </w:r>
      <w:proofErr w:type="spellStart"/>
      <w:r w:rsidRPr="00F9242D">
        <w:rPr>
          <w:rFonts w:ascii="Tahoma" w:hAnsi="Tahoma" w:cs="Tahoma"/>
          <w:sz w:val="20"/>
          <w:szCs w:val="20"/>
        </w:rPr>
        <w:t>amp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F9242D">
        <w:rPr>
          <w:rFonts w:ascii="Tahoma" w:hAnsi="Tahoma" w:cs="Tahoma"/>
          <w:sz w:val="20"/>
          <w:szCs w:val="20"/>
        </w:rPr>
        <w:t>poj</w:t>
      </w:r>
      <w:proofErr w:type="spellEnd"/>
      <w:r w:rsidRPr="00F9242D">
        <w:rPr>
          <w:rFonts w:ascii="Tahoma" w:hAnsi="Tahoma" w:cs="Tahoma"/>
          <w:sz w:val="20"/>
          <w:szCs w:val="20"/>
        </w:rPr>
        <w:t xml:space="preserve">. 2 ml) </w:t>
      </w:r>
      <w:r w:rsidRPr="00F9242D">
        <w:rPr>
          <w:rStyle w:val="s13"/>
          <w:rFonts w:ascii="Tahoma" w:hAnsi="Tahoma" w:cs="Tahoma"/>
          <w:sz w:val="20"/>
          <w:szCs w:val="20"/>
        </w:rPr>
        <w:t xml:space="preserve">Zamawiający wymaga, </w:t>
      </w:r>
      <w:r w:rsidRPr="00F9242D">
        <w:rPr>
          <w:rFonts w:ascii="Tahoma" w:hAnsi="Tahoma" w:cs="Tahoma"/>
          <w:sz w:val="20"/>
          <w:szCs w:val="20"/>
        </w:rPr>
        <w:t xml:space="preserve">zgodnie z obowiązującą Charakterystyką Produktu Leczniczego, </w:t>
      </w:r>
      <w:r w:rsidRPr="00F9242D">
        <w:rPr>
          <w:rStyle w:val="s13"/>
          <w:rFonts w:ascii="Tahoma" w:hAnsi="Tahoma" w:cs="Tahoma"/>
          <w:sz w:val="20"/>
          <w:szCs w:val="20"/>
        </w:rPr>
        <w:t xml:space="preserve"> leku w postaci </w:t>
      </w:r>
      <w:proofErr w:type="spellStart"/>
      <w:r w:rsidRPr="00F9242D">
        <w:rPr>
          <w:rStyle w:val="s13"/>
          <w:rFonts w:ascii="Tahoma" w:hAnsi="Tahoma" w:cs="Tahoma"/>
          <w:sz w:val="20"/>
          <w:szCs w:val="20"/>
        </w:rPr>
        <w:t>budezonidu</w:t>
      </w:r>
      <w:proofErr w:type="spellEnd"/>
      <w:r w:rsidRPr="00F9242D">
        <w:rPr>
          <w:rStyle w:val="s13"/>
          <w:rFonts w:ascii="Tahoma" w:hAnsi="Tahoma" w:cs="Tahoma"/>
          <w:sz w:val="20"/>
          <w:szCs w:val="20"/>
        </w:rPr>
        <w:t xml:space="preserve"> </w:t>
      </w:r>
      <w:proofErr w:type="spellStart"/>
      <w:r w:rsidRPr="00F9242D">
        <w:rPr>
          <w:rStyle w:val="s13"/>
          <w:rFonts w:ascii="Tahoma" w:hAnsi="Tahoma" w:cs="Tahoma"/>
          <w:sz w:val="20"/>
          <w:szCs w:val="20"/>
        </w:rPr>
        <w:t>zmikronizowanego</w:t>
      </w:r>
      <w:proofErr w:type="spellEnd"/>
      <w:r w:rsidRPr="00F9242D">
        <w:rPr>
          <w:rStyle w:val="s13"/>
          <w:rFonts w:ascii="Tahoma" w:hAnsi="Tahoma" w:cs="Tahoma"/>
          <w:sz w:val="20"/>
          <w:szCs w:val="20"/>
        </w:rPr>
        <w:t>?</w:t>
      </w:r>
    </w:p>
    <w:p w:rsidR="00A0076C" w:rsidRPr="00F9242D" w:rsidRDefault="00D95A37" w:rsidP="00A0076C">
      <w:pPr>
        <w:rPr>
          <w:rFonts w:ascii="Tahoma" w:hAnsi="Tahoma" w:cs="Tahoma"/>
          <w:b/>
          <w:sz w:val="20"/>
          <w:szCs w:val="20"/>
        </w:rPr>
      </w:pPr>
      <w:proofErr w:type="spellStart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9242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A0076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95A37" w:rsidRPr="00F9242D" w:rsidRDefault="00D95A37" w:rsidP="00D95A37">
      <w:pPr>
        <w:rPr>
          <w:rFonts w:ascii="Tahoma" w:hAnsi="Tahoma" w:cs="Tahoma"/>
          <w:b/>
          <w:sz w:val="20"/>
          <w:szCs w:val="20"/>
        </w:rPr>
      </w:pPr>
    </w:p>
    <w:sectPr w:rsidR="00D95A37" w:rsidRPr="00F9242D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C9" w:rsidRDefault="00341BC9" w:rsidP="002F0207">
      <w:r>
        <w:separator/>
      </w:r>
    </w:p>
  </w:endnote>
  <w:endnote w:type="continuationSeparator" w:id="0">
    <w:p w:rsidR="00341BC9" w:rsidRDefault="00341BC9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341BC9" w:rsidRDefault="00341BC9">
        <w:pPr>
          <w:pStyle w:val="Stopka"/>
          <w:jc w:val="center"/>
        </w:pPr>
        <w:fldSimple w:instr=" PAGE   \* MERGEFORMAT ">
          <w:r w:rsidR="00A0076C">
            <w:rPr>
              <w:noProof/>
            </w:rPr>
            <w:t>1</w:t>
          </w:r>
        </w:fldSimple>
      </w:p>
    </w:sdtContent>
  </w:sdt>
  <w:p w:rsidR="00341BC9" w:rsidRDefault="00341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C9" w:rsidRDefault="00341BC9" w:rsidP="002F0207">
      <w:r>
        <w:separator/>
      </w:r>
    </w:p>
  </w:footnote>
  <w:footnote w:type="continuationSeparator" w:id="0">
    <w:p w:rsidR="00341BC9" w:rsidRDefault="00341BC9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341BC9" w:rsidTr="00C5693E">
      <w:trPr>
        <w:trHeight w:val="2264"/>
        <w:jc w:val="center"/>
      </w:trPr>
      <w:tc>
        <w:tcPr>
          <w:tcW w:w="2779" w:type="dxa"/>
        </w:tcPr>
        <w:p w:rsidR="00341BC9" w:rsidRPr="00AE7B28" w:rsidRDefault="00341BC9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341BC9" w:rsidRDefault="00341BC9" w:rsidP="00C5693E">
          <w:pPr>
            <w:ind w:right="281"/>
            <w:jc w:val="right"/>
            <w:rPr>
              <w:b/>
            </w:rPr>
          </w:pPr>
        </w:p>
        <w:p w:rsidR="00341BC9" w:rsidRDefault="00341BC9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341BC9" w:rsidRDefault="00341BC9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341BC9" w:rsidRDefault="00341BC9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1BC9" w:rsidRDefault="00341B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22C4"/>
    <w:multiLevelType w:val="hybridMultilevel"/>
    <w:tmpl w:val="4ACCE562"/>
    <w:lvl w:ilvl="0" w:tplc="AC362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3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C683D"/>
    <w:multiLevelType w:val="hybridMultilevel"/>
    <w:tmpl w:val="D25E13A0"/>
    <w:lvl w:ilvl="0" w:tplc="AAAE8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3"/>
  </w:num>
  <w:num w:numId="4">
    <w:abstractNumId w:val="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4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45"/>
  </w:num>
  <w:num w:numId="15">
    <w:abstractNumId w:val="39"/>
  </w:num>
  <w:num w:numId="16">
    <w:abstractNumId w:val="20"/>
  </w:num>
  <w:num w:numId="17">
    <w:abstractNumId w:val="36"/>
  </w:num>
  <w:num w:numId="18">
    <w:abstractNumId w:val="32"/>
  </w:num>
  <w:num w:numId="19">
    <w:abstractNumId w:val="19"/>
  </w:num>
  <w:num w:numId="20">
    <w:abstractNumId w:val="21"/>
  </w:num>
  <w:num w:numId="21">
    <w:abstractNumId w:val="11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0"/>
  </w:num>
  <w:num w:numId="31">
    <w:abstractNumId w:val="22"/>
  </w:num>
  <w:num w:numId="32">
    <w:abstractNumId w:val="1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42"/>
  </w:num>
  <w:num w:numId="38">
    <w:abstractNumId w:val="23"/>
  </w:num>
  <w:num w:numId="39">
    <w:abstractNumId w:val="30"/>
  </w:num>
  <w:num w:numId="40">
    <w:abstractNumId w:val="4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7"/>
  </w:num>
  <w:num w:numId="44">
    <w:abstractNumId w:val="12"/>
  </w:num>
  <w:num w:numId="45">
    <w:abstractNumId w:val="5"/>
  </w:num>
  <w:num w:numId="46">
    <w:abstractNumId w:val="24"/>
  </w:num>
  <w:num w:numId="47">
    <w:abstractNumId w:val="34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1BC9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4117C"/>
    <w:rsid w:val="00442B9F"/>
    <w:rsid w:val="00461A60"/>
    <w:rsid w:val="0046526E"/>
    <w:rsid w:val="00472045"/>
    <w:rsid w:val="00473931"/>
    <w:rsid w:val="00475DDB"/>
    <w:rsid w:val="004764ED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34F7"/>
    <w:rsid w:val="005C4C67"/>
    <w:rsid w:val="005C7F21"/>
    <w:rsid w:val="005D7FD8"/>
    <w:rsid w:val="005E3705"/>
    <w:rsid w:val="005E459D"/>
    <w:rsid w:val="005F039D"/>
    <w:rsid w:val="005F24FC"/>
    <w:rsid w:val="00613DF5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0290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076C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4109F"/>
    <w:rsid w:val="00B458D2"/>
    <w:rsid w:val="00B80CC7"/>
    <w:rsid w:val="00B92DF9"/>
    <w:rsid w:val="00BA347B"/>
    <w:rsid w:val="00BA35AD"/>
    <w:rsid w:val="00BB3F13"/>
    <w:rsid w:val="00BB6D6A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0EA7"/>
    <w:rsid w:val="00CD29CF"/>
    <w:rsid w:val="00CF211E"/>
    <w:rsid w:val="00CF4414"/>
    <w:rsid w:val="00D00A98"/>
    <w:rsid w:val="00D07F7E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5A37"/>
    <w:rsid w:val="00D97736"/>
    <w:rsid w:val="00DD16E8"/>
    <w:rsid w:val="00DD62D2"/>
    <w:rsid w:val="00DD7F52"/>
    <w:rsid w:val="00DF3750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2374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710F1"/>
    <w:rsid w:val="00F813A2"/>
    <w:rsid w:val="00F84470"/>
    <w:rsid w:val="00F86192"/>
    <w:rsid w:val="00F912E8"/>
    <w:rsid w:val="00F9242D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494E3-2034-4F60-9B0A-18A14CB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58</cp:revision>
  <cp:lastPrinted>2018-09-26T07:15:00Z</cp:lastPrinted>
  <dcterms:created xsi:type="dcterms:W3CDTF">2018-04-09T05:57:00Z</dcterms:created>
  <dcterms:modified xsi:type="dcterms:W3CDTF">2018-11-29T08:22:00Z</dcterms:modified>
</cp:coreProperties>
</file>