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07" w:rsidRPr="00D97736" w:rsidRDefault="002F0207" w:rsidP="002F0207">
      <w:pPr>
        <w:ind w:left="7080"/>
        <w:rPr>
          <w:rFonts w:ascii="Tahoma" w:hAnsi="Tahoma" w:cs="Tahoma"/>
          <w:color w:val="000000" w:themeColor="text1"/>
          <w:sz w:val="20"/>
          <w:szCs w:val="20"/>
          <w:lang w:val="pl-PL"/>
        </w:rPr>
      </w:pPr>
      <w:r w:rsidRPr="00D97736">
        <w:rPr>
          <w:rFonts w:ascii="Tahoma" w:hAnsi="Tahoma" w:cs="Tahoma"/>
          <w:color w:val="000000" w:themeColor="text1"/>
          <w:sz w:val="20"/>
          <w:szCs w:val="20"/>
          <w:lang w:val="pl-PL"/>
        </w:rPr>
        <w:t>Iława,</w:t>
      </w:r>
      <w:r w:rsidR="0003622C">
        <w:rPr>
          <w:rFonts w:ascii="Tahoma" w:hAnsi="Tahoma" w:cs="Tahoma"/>
          <w:color w:val="000000" w:themeColor="text1"/>
          <w:sz w:val="20"/>
          <w:szCs w:val="20"/>
          <w:lang w:val="pl-PL"/>
        </w:rPr>
        <w:t xml:space="preserve"> </w:t>
      </w:r>
      <w:r w:rsidR="008B66DB">
        <w:rPr>
          <w:rFonts w:ascii="Tahoma" w:hAnsi="Tahoma" w:cs="Tahoma"/>
          <w:color w:val="000000" w:themeColor="text1"/>
          <w:sz w:val="20"/>
          <w:szCs w:val="20"/>
          <w:lang w:val="pl-PL"/>
        </w:rPr>
        <w:t>07</w:t>
      </w:r>
      <w:r w:rsidRPr="00D97736">
        <w:rPr>
          <w:rFonts w:ascii="Tahoma" w:hAnsi="Tahoma" w:cs="Tahoma"/>
          <w:color w:val="000000" w:themeColor="text1"/>
          <w:sz w:val="20"/>
          <w:szCs w:val="20"/>
          <w:lang w:val="pl-PL"/>
        </w:rPr>
        <w:t>.</w:t>
      </w:r>
      <w:r w:rsidR="00A96134">
        <w:rPr>
          <w:rFonts w:ascii="Tahoma" w:hAnsi="Tahoma" w:cs="Tahoma"/>
          <w:color w:val="000000" w:themeColor="text1"/>
          <w:sz w:val="20"/>
          <w:szCs w:val="20"/>
          <w:lang w:val="pl-PL"/>
        </w:rPr>
        <w:t>1</w:t>
      </w:r>
      <w:r w:rsidR="008B66DB">
        <w:rPr>
          <w:rFonts w:ascii="Tahoma" w:hAnsi="Tahoma" w:cs="Tahoma"/>
          <w:color w:val="000000" w:themeColor="text1"/>
          <w:sz w:val="20"/>
          <w:szCs w:val="20"/>
          <w:lang w:val="pl-PL"/>
        </w:rPr>
        <w:t>1</w:t>
      </w:r>
      <w:r w:rsidRPr="00D97736">
        <w:rPr>
          <w:rFonts w:ascii="Tahoma" w:hAnsi="Tahoma" w:cs="Tahoma"/>
          <w:color w:val="000000" w:themeColor="text1"/>
          <w:sz w:val="20"/>
          <w:szCs w:val="20"/>
          <w:lang w:val="pl-PL"/>
        </w:rPr>
        <w:t>.2018r.</w:t>
      </w:r>
    </w:p>
    <w:p w:rsidR="002F0207" w:rsidRPr="00CF4414" w:rsidRDefault="002F0207" w:rsidP="002F0207">
      <w:pPr>
        <w:jc w:val="both"/>
        <w:rPr>
          <w:rFonts w:cs="Arial"/>
          <w:b/>
          <w:color w:val="FF0000"/>
          <w:sz w:val="22"/>
          <w:szCs w:val="22"/>
          <w:lang w:val="pl-PL"/>
        </w:rPr>
      </w:pPr>
    </w:p>
    <w:p w:rsidR="002F0207" w:rsidRPr="00260EEA" w:rsidRDefault="002F0207" w:rsidP="002F0207">
      <w:pPr>
        <w:jc w:val="both"/>
        <w:rPr>
          <w:rFonts w:cs="Arial"/>
          <w:b/>
          <w:color w:val="000000" w:themeColor="text1"/>
          <w:sz w:val="22"/>
          <w:szCs w:val="22"/>
          <w:lang w:val="pl-PL"/>
        </w:rPr>
      </w:pPr>
    </w:p>
    <w:p w:rsidR="008B66DB" w:rsidRDefault="002F0207" w:rsidP="008B66DB">
      <w:pPr>
        <w:spacing w:line="360" w:lineRule="auto"/>
        <w:jc w:val="center"/>
        <w:rPr>
          <w:rFonts w:ascii="Tahoma" w:hAnsi="Tahoma" w:cs="Tahoma"/>
          <w:b/>
          <w:bCs/>
          <w:color w:val="000000"/>
          <w:sz w:val="20"/>
          <w:szCs w:val="20"/>
        </w:rPr>
      </w:pPr>
      <w:r w:rsidRPr="0077624D">
        <w:rPr>
          <w:rFonts w:ascii="Tahoma" w:hAnsi="Tahoma" w:cs="Tahoma"/>
          <w:b/>
          <w:color w:val="000000" w:themeColor="text1"/>
          <w:sz w:val="20"/>
          <w:szCs w:val="22"/>
        </w:rPr>
        <w:t xml:space="preserve">dotyczy: </w:t>
      </w:r>
      <w:r w:rsidR="008B66DB" w:rsidRPr="002F7B1E">
        <w:rPr>
          <w:rFonts w:ascii="Tahoma" w:hAnsi="Tahoma" w:cs="Tahoma"/>
          <w:b/>
          <w:color w:val="000000"/>
          <w:sz w:val="20"/>
          <w:szCs w:val="20"/>
        </w:rPr>
        <w:t>dostaw</w:t>
      </w:r>
      <w:r w:rsidR="008B66DB">
        <w:rPr>
          <w:rFonts w:ascii="Tahoma" w:hAnsi="Tahoma" w:cs="Tahoma"/>
          <w:b/>
          <w:color w:val="000000"/>
          <w:sz w:val="20"/>
          <w:szCs w:val="20"/>
        </w:rPr>
        <w:t>y</w:t>
      </w:r>
      <w:r w:rsidR="008B66DB" w:rsidRPr="002F7B1E">
        <w:rPr>
          <w:rFonts w:ascii="Tahoma" w:hAnsi="Tahoma" w:cs="Tahoma"/>
          <w:b/>
          <w:color w:val="000000"/>
          <w:sz w:val="20"/>
          <w:szCs w:val="20"/>
        </w:rPr>
        <w:t xml:space="preserve"> sprzętu i wyposażenia z podziałem na </w:t>
      </w:r>
      <w:r w:rsidR="008B66DB" w:rsidRPr="00251CDC">
        <w:rPr>
          <w:rFonts w:ascii="Tahoma" w:hAnsi="Tahoma" w:cs="Tahoma"/>
          <w:b/>
          <w:color w:val="000000"/>
          <w:sz w:val="20"/>
          <w:szCs w:val="20"/>
        </w:rPr>
        <w:t>1</w:t>
      </w:r>
      <w:r w:rsidR="008B66DB">
        <w:rPr>
          <w:rFonts w:ascii="Tahoma" w:hAnsi="Tahoma" w:cs="Tahoma"/>
          <w:b/>
          <w:color w:val="000000"/>
          <w:sz w:val="20"/>
          <w:szCs w:val="20"/>
        </w:rPr>
        <w:t>6</w:t>
      </w:r>
      <w:r w:rsidR="008B66DB" w:rsidRPr="00251CDC">
        <w:rPr>
          <w:rFonts w:ascii="Tahoma" w:hAnsi="Tahoma" w:cs="Tahoma"/>
          <w:b/>
          <w:color w:val="000000"/>
          <w:sz w:val="20"/>
          <w:szCs w:val="20"/>
        </w:rPr>
        <w:t xml:space="preserve"> </w:t>
      </w:r>
      <w:r w:rsidR="008B66DB" w:rsidRPr="002F7B1E">
        <w:rPr>
          <w:rFonts w:ascii="Tahoma" w:hAnsi="Tahoma" w:cs="Tahoma"/>
          <w:b/>
          <w:color w:val="000000"/>
          <w:sz w:val="20"/>
          <w:szCs w:val="20"/>
        </w:rPr>
        <w:t xml:space="preserve">części dla Powiatowego Szpitala im. Władysława Biegańskiego w Iławie nr sprawy dla </w:t>
      </w:r>
      <w:r w:rsidR="008B66DB" w:rsidRPr="002F7B1E">
        <w:rPr>
          <w:rFonts w:ascii="Tahoma" w:hAnsi="Tahoma" w:cs="Tahoma"/>
          <w:b/>
          <w:bCs/>
          <w:color w:val="000000"/>
          <w:sz w:val="20"/>
          <w:szCs w:val="20"/>
        </w:rPr>
        <w:t>Powiatowego Szpitala im. Władysława Biegańskiego w Iławie</w:t>
      </w:r>
    </w:p>
    <w:p w:rsidR="008B66DB" w:rsidRPr="002F7B1E" w:rsidRDefault="008B66DB" w:rsidP="008B66DB">
      <w:pPr>
        <w:spacing w:line="360" w:lineRule="auto"/>
        <w:jc w:val="center"/>
        <w:rPr>
          <w:rFonts w:ascii="Tahoma" w:hAnsi="Tahoma" w:cs="Tahoma"/>
          <w:b/>
          <w:bCs/>
          <w:color w:val="000000"/>
          <w:sz w:val="20"/>
          <w:szCs w:val="20"/>
        </w:rPr>
      </w:pPr>
      <w:r w:rsidRPr="002F7B1E">
        <w:rPr>
          <w:rFonts w:ascii="Tahoma" w:hAnsi="Tahoma" w:cs="Tahoma"/>
          <w:b/>
          <w:bCs/>
          <w:color w:val="000000"/>
          <w:sz w:val="20"/>
          <w:szCs w:val="20"/>
        </w:rPr>
        <w:t xml:space="preserve"> </w:t>
      </w:r>
      <w:r w:rsidRPr="002F7B1E">
        <w:rPr>
          <w:rFonts w:ascii="Tahoma" w:hAnsi="Tahoma" w:cs="Tahoma"/>
          <w:b/>
          <w:color w:val="000000"/>
          <w:sz w:val="20"/>
          <w:szCs w:val="20"/>
        </w:rPr>
        <w:t xml:space="preserve">(nr sprawy </w:t>
      </w:r>
      <w:r>
        <w:rPr>
          <w:rFonts w:ascii="Tahoma" w:hAnsi="Tahoma" w:cs="Tahoma"/>
          <w:b/>
          <w:color w:val="000000"/>
          <w:sz w:val="20"/>
          <w:szCs w:val="20"/>
        </w:rPr>
        <w:t>32</w:t>
      </w:r>
      <w:r w:rsidRPr="002F7B1E">
        <w:rPr>
          <w:rFonts w:ascii="Tahoma" w:hAnsi="Tahoma" w:cs="Tahoma"/>
          <w:b/>
          <w:color w:val="000000"/>
          <w:sz w:val="20"/>
          <w:szCs w:val="20"/>
        </w:rPr>
        <w:t>/2018)</w:t>
      </w:r>
    </w:p>
    <w:p w:rsidR="002F0207" w:rsidRPr="0077624D" w:rsidRDefault="002F0207" w:rsidP="008B66DB">
      <w:pPr>
        <w:spacing w:line="276" w:lineRule="auto"/>
        <w:jc w:val="both"/>
        <w:rPr>
          <w:rFonts w:ascii="Tahoma" w:hAnsi="Tahoma" w:cs="Tahoma"/>
          <w:b/>
          <w:color w:val="000000"/>
          <w:sz w:val="20"/>
          <w:szCs w:val="22"/>
        </w:rPr>
      </w:pPr>
    </w:p>
    <w:p w:rsidR="002F0207" w:rsidRPr="00FC2846" w:rsidRDefault="002F0207" w:rsidP="002F0207">
      <w:pPr>
        <w:rPr>
          <w:rFonts w:ascii="Tahoma" w:hAnsi="Tahoma" w:cs="Tahoma"/>
          <w:b/>
          <w:color w:val="FF0000"/>
          <w:sz w:val="20"/>
          <w:szCs w:val="20"/>
          <w:lang w:val="pl-PL"/>
        </w:rPr>
      </w:pPr>
    </w:p>
    <w:p w:rsidR="002F0207" w:rsidRPr="00260EEA" w:rsidRDefault="002F0207" w:rsidP="00A96134">
      <w:pPr>
        <w:spacing w:line="276" w:lineRule="auto"/>
        <w:jc w:val="both"/>
        <w:rPr>
          <w:rFonts w:ascii="Tahoma" w:hAnsi="Tahoma" w:cs="Tahoma"/>
          <w:iCs/>
          <w:color w:val="000000" w:themeColor="text1"/>
          <w:sz w:val="20"/>
          <w:szCs w:val="20"/>
          <w:lang w:val="pl-PL"/>
        </w:rPr>
      </w:pPr>
      <w:r w:rsidRPr="00260EEA">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r w:rsidRPr="00260EEA">
        <w:rPr>
          <w:rFonts w:ascii="Tahoma" w:eastAsia="TimesNewRomanPSMT" w:hAnsi="Tahoma" w:cs="Tahoma"/>
          <w:color w:val="000000" w:themeColor="text1"/>
          <w:sz w:val="20"/>
        </w:rPr>
        <w:t xml:space="preserve">t.j. Dz.U. z 2017 r. poz.1579 </w:t>
      </w:r>
      <w:r>
        <w:rPr>
          <w:rFonts w:ascii="Tahoma" w:eastAsia="TimesNewRomanPSMT" w:hAnsi="Tahoma" w:cs="Tahoma"/>
          <w:color w:val="000000" w:themeColor="text1"/>
          <w:sz w:val="20"/>
        </w:rPr>
        <w:t>, 2018</w:t>
      </w:r>
      <w:r w:rsidRPr="00260EEA">
        <w:rPr>
          <w:rFonts w:ascii="Tahoma" w:hAnsi="Tahoma" w:cs="Tahoma"/>
          <w:iCs/>
          <w:color w:val="000000" w:themeColor="text1"/>
          <w:sz w:val="20"/>
          <w:szCs w:val="20"/>
          <w:lang w:val="pl-PL"/>
        </w:rPr>
        <w:t>)  odpowiada:</w:t>
      </w:r>
    </w:p>
    <w:p w:rsidR="002F0207" w:rsidRDefault="002F0207" w:rsidP="00A96134">
      <w:pPr>
        <w:spacing w:line="276" w:lineRule="auto"/>
        <w:rPr>
          <w:rFonts w:ascii="Tahoma" w:hAnsi="Tahoma" w:cs="Tahoma"/>
          <w:b/>
          <w:sz w:val="20"/>
          <w:szCs w:val="20"/>
          <w:u w:val="single"/>
          <w:lang w:val="pl-PL" w:eastAsia="pl-PL"/>
        </w:rPr>
      </w:pPr>
    </w:p>
    <w:p w:rsidR="00EB1C03" w:rsidRPr="000D6888" w:rsidRDefault="008E3BD3" w:rsidP="00A96134">
      <w:pPr>
        <w:spacing w:line="276" w:lineRule="auto"/>
        <w:rPr>
          <w:rFonts w:ascii="Tahoma" w:hAnsi="Tahoma" w:cs="Tahoma"/>
          <w:b/>
          <w:sz w:val="20"/>
          <w:szCs w:val="20"/>
          <w:u w:val="single"/>
          <w:lang w:val="pl-PL" w:eastAsia="pl-PL"/>
        </w:rPr>
      </w:pPr>
      <w:r w:rsidRPr="000D6888">
        <w:rPr>
          <w:rFonts w:ascii="Tahoma" w:hAnsi="Tahoma" w:cs="Tahoma"/>
          <w:b/>
          <w:sz w:val="20"/>
          <w:szCs w:val="20"/>
          <w:u w:val="single"/>
          <w:lang w:val="pl-PL" w:eastAsia="pl-PL"/>
        </w:rPr>
        <w:t xml:space="preserve">Zapytanie nr </w:t>
      </w:r>
      <w:r w:rsidR="00852262" w:rsidRPr="000D6888">
        <w:rPr>
          <w:rFonts w:ascii="Tahoma" w:hAnsi="Tahoma" w:cs="Tahoma"/>
          <w:b/>
          <w:sz w:val="20"/>
          <w:szCs w:val="20"/>
          <w:u w:val="single"/>
          <w:lang w:val="pl-PL" w:eastAsia="pl-PL"/>
        </w:rPr>
        <w:t>1</w:t>
      </w:r>
    </w:p>
    <w:p w:rsidR="00FF6750" w:rsidRPr="000D6888" w:rsidRDefault="00FF6750" w:rsidP="00A96134">
      <w:pPr>
        <w:spacing w:line="276" w:lineRule="auto"/>
        <w:rPr>
          <w:rFonts w:ascii="Tahoma" w:hAnsi="Tahoma" w:cs="Tahoma"/>
          <w:b/>
          <w:sz w:val="20"/>
          <w:szCs w:val="20"/>
          <w:u w:val="single"/>
          <w:lang w:val="pl-PL" w:eastAsia="pl-PL"/>
        </w:rPr>
      </w:pPr>
    </w:p>
    <w:p w:rsidR="005338FE" w:rsidRPr="00000C59" w:rsidRDefault="005338FE" w:rsidP="00A96134">
      <w:pPr>
        <w:spacing w:line="276" w:lineRule="auto"/>
        <w:ind w:right="-427"/>
        <w:jc w:val="both"/>
        <w:rPr>
          <w:rFonts w:ascii="Tahoma" w:hAnsi="Tahoma" w:cs="Tahoma"/>
          <w:sz w:val="20"/>
          <w:szCs w:val="22"/>
        </w:rPr>
      </w:pPr>
    </w:p>
    <w:p w:rsidR="00000C59" w:rsidRPr="00000C59" w:rsidRDefault="00000C59" w:rsidP="00A96134">
      <w:pPr>
        <w:spacing w:line="276" w:lineRule="auto"/>
        <w:ind w:right="-427"/>
        <w:jc w:val="both"/>
        <w:rPr>
          <w:rFonts w:ascii="Tahoma" w:hAnsi="Tahoma" w:cs="Tahoma"/>
          <w:b/>
          <w:sz w:val="20"/>
          <w:szCs w:val="22"/>
        </w:rPr>
      </w:pPr>
      <w:r w:rsidRPr="00000C59">
        <w:rPr>
          <w:rFonts w:ascii="Tahoma" w:hAnsi="Tahoma" w:cs="Tahoma"/>
          <w:b/>
          <w:sz w:val="20"/>
          <w:szCs w:val="22"/>
        </w:rPr>
        <w:t>Pytanie nr 3</w:t>
      </w:r>
    </w:p>
    <w:p w:rsidR="008B66DB" w:rsidRDefault="008B66DB" w:rsidP="008F7823">
      <w:pPr>
        <w:pStyle w:val="Default"/>
        <w:spacing w:line="276" w:lineRule="auto"/>
        <w:jc w:val="both"/>
        <w:rPr>
          <w:sz w:val="20"/>
          <w:szCs w:val="20"/>
        </w:rPr>
      </w:pPr>
      <w:r>
        <w:rPr>
          <w:sz w:val="20"/>
          <w:szCs w:val="20"/>
        </w:rPr>
        <w:t>W związku dostawą</w:t>
      </w:r>
      <w:r w:rsidRPr="00755134">
        <w:t xml:space="preserve"> </w:t>
      </w:r>
      <w:r>
        <w:rPr>
          <w:sz w:val="20"/>
          <w:szCs w:val="20"/>
        </w:rPr>
        <w:t>centrali</w:t>
      </w:r>
      <w:r w:rsidRPr="0082371C">
        <w:rPr>
          <w:sz w:val="20"/>
          <w:szCs w:val="20"/>
        </w:rPr>
        <w:t xml:space="preserve"> monitor</w:t>
      </w:r>
      <w:r>
        <w:rPr>
          <w:sz w:val="20"/>
          <w:szCs w:val="20"/>
        </w:rPr>
        <w:t>ującej</w:t>
      </w:r>
      <w:r w:rsidRPr="0082371C">
        <w:rPr>
          <w:sz w:val="20"/>
          <w:szCs w:val="20"/>
        </w:rPr>
        <w:t xml:space="preserve"> z kardiomonitorami </w:t>
      </w:r>
      <w:r>
        <w:rPr>
          <w:sz w:val="20"/>
          <w:szCs w:val="20"/>
        </w:rPr>
        <w:t>prosimy o </w:t>
      </w:r>
      <w:r w:rsidRPr="00540988">
        <w:rPr>
          <w:sz w:val="20"/>
          <w:szCs w:val="20"/>
        </w:rPr>
        <w:t xml:space="preserve">wyjaśnienie czy Zamawiający wymaga dostarczenia licencji na podłączenie </w:t>
      </w:r>
      <w:r>
        <w:rPr>
          <w:sz w:val="20"/>
          <w:szCs w:val="20"/>
        </w:rPr>
        <w:t xml:space="preserve">dostarczanego </w:t>
      </w:r>
      <w:r w:rsidRPr="00540988">
        <w:rPr>
          <w:sz w:val="20"/>
          <w:szCs w:val="20"/>
        </w:rPr>
        <w:t>urządze</w:t>
      </w:r>
      <w:r>
        <w:rPr>
          <w:sz w:val="20"/>
          <w:szCs w:val="20"/>
        </w:rPr>
        <w:t>nia do systemu RIS/PACS Zamawiającego na </w:t>
      </w:r>
      <w:r w:rsidRPr="00540988">
        <w:rPr>
          <w:sz w:val="20"/>
          <w:szCs w:val="20"/>
        </w:rPr>
        <w:t>koszt Wykonawcy?</w:t>
      </w:r>
    </w:p>
    <w:p w:rsidR="008F7823" w:rsidRDefault="008F7823" w:rsidP="008F7823">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Nie</w:t>
      </w:r>
    </w:p>
    <w:p w:rsidR="008F7823" w:rsidRPr="008F7823" w:rsidRDefault="008F7823" w:rsidP="008F7823">
      <w:pPr>
        <w:spacing w:line="276" w:lineRule="auto"/>
        <w:jc w:val="both"/>
        <w:rPr>
          <w:rFonts w:ascii="Tahoma" w:hAnsi="Tahoma" w:cs="Tahoma"/>
          <w:b/>
          <w:sz w:val="20"/>
          <w:szCs w:val="20"/>
        </w:rPr>
      </w:pPr>
    </w:p>
    <w:p w:rsidR="008F7823" w:rsidRDefault="008F7823" w:rsidP="008F7823">
      <w:pPr>
        <w:pStyle w:val="Default"/>
        <w:spacing w:line="276" w:lineRule="auto"/>
        <w:jc w:val="both"/>
        <w:rPr>
          <w:sz w:val="20"/>
          <w:szCs w:val="20"/>
        </w:rPr>
      </w:pPr>
      <w:r w:rsidRPr="00000C59">
        <w:rPr>
          <w:rFonts w:ascii="Tahoma" w:hAnsi="Tahoma" w:cs="Tahoma"/>
          <w:b/>
          <w:sz w:val="20"/>
          <w:szCs w:val="22"/>
        </w:rPr>
        <w:t>Pytanie nr</w:t>
      </w:r>
    </w:p>
    <w:p w:rsidR="008B66DB" w:rsidRDefault="008B66DB" w:rsidP="008F7823">
      <w:pPr>
        <w:pStyle w:val="Default"/>
        <w:spacing w:line="276" w:lineRule="auto"/>
        <w:jc w:val="both"/>
        <w:rPr>
          <w:sz w:val="20"/>
          <w:szCs w:val="20"/>
        </w:rPr>
      </w:pPr>
      <w:r>
        <w:rPr>
          <w:sz w:val="20"/>
          <w:szCs w:val="20"/>
        </w:rPr>
        <w:t>Czy Zamawiający wymaga integracji i konfiguracji dostarczanego urządzenia z posiadanym systemem RIS/PACS na koszt Wykonawcy?</w:t>
      </w:r>
    </w:p>
    <w:p w:rsidR="008F7823" w:rsidRDefault="008F7823" w:rsidP="008F7823">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Nie</w:t>
      </w:r>
    </w:p>
    <w:p w:rsidR="008F7823" w:rsidRPr="008F7823" w:rsidRDefault="008F7823" w:rsidP="008F7823">
      <w:pPr>
        <w:spacing w:line="276" w:lineRule="auto"/>
        <w:jc w:val="both"/>
        <w:rPr>
          <w:rFonts w:ascii="Tahoma" w:hAnsi="Tahoma" w:cs="Tahoma"/>
          <w:b/>
          <w:sz w:val="20"/>
          <w:szCs w:val="20"/>
        </w:rPr>
      </w:pPr>
    </w:p>
    <w:p w:rsidR="008F7823" w:rsidRDefault="008F7823" w:rsidP="008F7823">
      <w:pPr>
        <w:pStyle w:val="Default"/>
        <w:spacing w:line="276" w:lineRule="auto"/>
        <w:jc w:val="both"/>
        <w:rPr>
          <w:sz w:val="20"/>
          <w:szCs w:val="20"/>
        </w:rPr>
      </w:pPr>
      <w:r w:rsidRPr="00000C59">
        <w:rPr>
          <w:rFonts w:ascii="Tahoma" w:hAnsi="Tahoma" w:cs="Tahoma"/>
          <w:b/>
          <w:sz w:val="20"/>
          <w:szCs w:val="22"/>
        </w:rPr>
        <w:t>Pytanie nr</w:t>
      </w:r>
    </w:p>
    <w:p w:rsidR="008B66DB" w:rsidRPr="008F7823" w:rsidRDefault="008B66DB" w:rsidP="008F7823">
      <w:pPr>
        <w:spacing w:after="200" w:line="276" w:lineRule="auto"/>
        <w:contextualSpacing/>
        <w:jc w:val="both"/>
        <w:textAlignment w:val="baseline"/>
        <w:rPr>
          <w:rFonts w:cs="Calibri"/>
          <w:color w:val="000000"/>
          <w:sz w:val="20"/>
          <w:szCs w:val="20"/>
        </w:rPr>
      </w:pPr>
      <w:r w:rsidRPr="008F7823">
        <w:rPr>
          <w:rFonts w:cs="Calibri"/>
          <w:color w:val="000000"/>
          <w:sz w:val="20"/>
          <w:szCs w:val="20"/>
        </w:rPr>
        <w:t>W związku z tym, że na całość przedmiotu zamówienia</w:t>
      </w:r>
      <w:bookmarkStart w:id="0" w:name="_GoBack"/>
      <w:bookmarkEnd w:id="0"/>
      <w:r w:rsidRPr="008F7823">
        <w:rPr>
          <w:rFonts w:cs="Calibri"/>
          <w:color w:val="000000"/>
          <w:sz w:val="20"/>
          <w:szCs w:val="20"/>
        </w:rPr>
        <w:t xml:space="preserve"> składa się dostawa sprzętu oraz jego uruchomienie prosimy o wyjaśnienie czy Zamawiający wymaga, aby całość przedmiotu zamówienia w tym elementy zapewniające poprawną komunikację </w:t>
      </w:r>
      <w:r w:rsidRPr="008F7823">
        <w:rPr>
          <w:rFonts w:cs="Calibri"/>
          <w:sz w:val="20"/>
          <w:szCs w:val="20"/>
        </w:rPr>
        <w:t xml:space="preserve">centrali monitorującej z kardiomonitorami </w:t>
      </w:r>
      <w:r w:rsidRPr="008F7823">
        <w:rPr>
          <w:rFonts w:cs="Calibri"/>
          <w:color w:val="000000"/>
          <w:sz w:val="20"/>
          <w:szCs w:val="20"/>
        </w:rPr>
        <w:t>z systemem RIS/PACS były objęte gwarancją na okres jak w SIWZ?</w:t>
      </w:r>
    </w:p>
    <w:p w:rsidR="008F7823" w:rsidRPr="008F7823" w:rsidRDefault="008F7823" w:rsidP="008F7823">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Nie</w:t>
      </w:r>
    </w:p>
    <w:p w:rsidR="008F7823" w:rsidRPr="00E661BA" w:rsidRDefault="008F7823" w:rsidP="008F7823">
      <w:pPr>
        <w:pStyle w:val="Akapitzlist"/>
        <w:spacing w:after="200" w:line="276" w:lineRule="auto"/>
        <w:ind w:left="720"/>
        <w:contextualSpacing/>
        <w:jc w:val="both"/>
        <w:textAlignment w:val="baseline"/>
        <w:rPr>
          <w:rFonts w:cs="Calibri"/>
          <w:color w:val="000000"/>
          <w:sz w:val="20"/>
          <w:szCs w:val="20"/>
        </w:rPr>
      </w:pPr>
    </w:p>
    <w:p w:rsidR="009E21A3" w:rsidRDefault="008B66DB">
      <w:pPr>
        <w:rPr>
          <w:rFonts w:ascii="Tahoma" w:hAnsi="Tahoma" w:cs="Tahoma"/>
          <w:b/>
          <w:color w:val="000000" w:themeColor="text1"/>
          <w:sz w:val="20"/>
          <w:szCs w:val="20"/>
          <w:u w:val="single"/>
        </w:rPr>
      </w:pPr>
      <w:r>
        <w:rPr>
          <w:rFonts w:ascii="Tahoma" w:hAnsi="Tahoma" w:cs="Tahoma"/>
          <w:b/>
          <w:color w:val="000000" w:themeColor="text1"/>
          <w:sz w:val="20"/>
          <w:szCs w:val="20"/>
          <w:u w:val="single"/>
        </w:rPr>
        <w:t>Zapytanie nr 2</w:t>
      </w:r>
    </w:p>
    <w:p w:rsidR="008F7823" w:rsidRDefault="008F7823" w:rsidP="008F7823">
      <w:pPr>
        <w:pStyle w:val="Default"/>
        <w:spacing w:line="276" w:lineRule="auto"/>
        <w:jc w:val="both"/>
        <w:rPr>
          <w:sz w:val="20"/>
          <w:szCs w:val="20"/>
        </w:rPr>
      </w:pPr>
      <w:r w:rsidRPr="00000C59">
        <w:rPr>
          <w:rFonts w:ascii="Tahoma" w:hAnsi="Tahoma" w:cs="Tahoma"/>
          <w:b/>
          <w:sz w:val="20"/>
          <w:szCs w:val="22"/>
        </w:rPr>
        <w:t>Pytanie nr</w:t>
      </w:r>
    </w:p>
    <w:p w:rsidR="008B66DB" w:rsidRDefault="008B66DB" w:rsidP="008F7823">
      <w:pPr>
        <w:spacing w:after="160" w:line="259" w:lineRule="auto"/>
        <w:contextualSpacing/>
        <w:jc w:val="both"/>
      </w:pPr>
      <w:r w:rsidRPr="008A7B70">
        <w:t>Prosimy o prze</w:t>
      </w:r>
      <w:r>
        <w:t>d</w:t>
      </w:r>
      <w:r w:rsidRPr="008A7B70">
        <w:t xml:space="preserve">łużenie terminu </w:t>
      </w:r>
      <w:r>
        <w:t>wykonania zamówienia do 9 tygodni od podpisania umowy. Urządzenia tego typu są produkowane na indywidualne zamówienie, a czas produkcji jednego urządzenia wynosi zazwyczaj ok. 6-8 tygodni.</w:t>
      </w:r>
    </w:p>
    <w:p w:rsidR="008F7823" w:rsidRPr="008F7823" w:rsidRDefault="008F7823" w:rsidP="008F7823">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 xml:space="preserve">Zamawiający przedłuża termin wykonania zadania nr 10 z 4 tygodni do </w:t>
      </w:r>
      <w:r w:rsidR="00E84032">
        <w:rPr>
          <w:rFonts w:ascii="Tahoma" w:hAnsi="Tahoma" w:cs="Tahoma"/>
          <w:b/>
          <w:sz w:val="20"/>
          <w:szCs w:val="20"/>
        </w:rPr>
        <w:t>2</w:t>
      </w:r>
      <w:r w:rsidR="00F55579">
        <w:rPr>
          <w:rFonts w:ascii="Tahoma" w:hAnsi="Tahoma" w:cs="Tahoma"/>
          <w:b/>
          <w:sz w:val="20"/>
          <w:szCs w:val="20"/>
        </w:rPr>
        <w:t xml:space="preserve"> </w:t>
      </w:r>
      <w:r w:rsidR="00E84032">
        <w:rPr>
          <w:rFonts w:ascii="Tahoma" w:hAnsi="Tahoma" w:cs="Tahoma"/>
          <w:b/>
          <w:sz w:val="20"/>
          <w:szCs w:val="20"/>
        </w:rPr>
        <w:t xml:space="preserve">miesięcy </w:t>
      </w:r>
      <w:r w:rsidR="00F55579">
        <w:rPr>
          <w:rFonts w:ascii="Tahoma" w:hAnsi="Tahoma" w:cs="Tahoma"/>
          <w:b/>
          <w:sz w:val="20"/>
          <w:szCs w:val="20"/>
        </w:rPr>
        <w:t>od dnia podpisania umowy</w:t>
      </w:r>
    </w:p>
    <w:p w:rsidR="008F7823" w:rsidRPr="008A7B70" w:rsidRDefault="008F7823" w:rsidP="008F7823">
      <w:pPr>
        <w:spacing w:after="160" w:line="259" w:lineRule="auto"/>
        <w:contextualSpacing/>
        <w:jc w:val="both"/>
      </w:pPr>
    </w:p>
    <w:p w:rsidR="008B66DB" w:rsidRDefault="008B66DB" w:rsidP="008B66DB">
      <w:pPr>
        <w:jc w:val="both"/>
        <w:rPr>
          <w:b/>
        </w:rPr>
      </w:pPr>
    </w:p>
    <w:p w:rsidR="008B66DB" w:rsidRPr="00A05524" w:rsidRDefault="008B66DB" w:rsidP="008B66DB">
      <w:pPr>
        <w:jc w:val="both"/>
        <w:rPr>
          <w:b/>
        </w:rPr>
      </w:pPr>
      <w:r w:rsidRPr="00A05524">
        <w:rPr>
          <w:b/>
        </w:rPr>
        <w:t>Dotyczy Zadania nr 10 – myjnia do narzędzi</w:t>
      </w: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o mocy całkowitej nie przekraczającej 13 kW.</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BD56FD" w:rsidRPr="00A05524">
        <w:rPr>
          <w:rFonts w:ascii="Tahoma" w:hAnsi="Tahoma" w:cs="Tahoma"/>
          <w:b/>
          <w:sz w:val="20"/>
          <w:szCs w:val="20"/>
        </w:rPr>
        <w:t>Zgodnie z SIWZ</w:t>
      </w:r>
    </w:p>
    <w:p w:rsidR="008F7823" w:rsidRPr="00A05524" w:rsidRDefault="008F7823" w:rsidP="008F7823">
      <w:pPr>
        <w:spacing w:after="160" w:line="259" w:lineRule="auto"/>
        <w:ind w:left="360"/>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ogrzewanego elektrycznie, całkowita moc grzałek komory myjącej 12 kW.</w:t>
      </w:r>
    </w:p>
    <w:p w:rsidR="008F7823" w:rsidRPr="00A05524" w:rsidRDefault="008F7823" w:rsidP="008F7823">
      <w:pPr>
        <w:spacing w:line="276" w:lineRule="auto"/>
        <w:ind w:firstLine="708"/>
        <w:jc w:val="both"/>
        <w:rPr>
          <w:rFonts w:ascii="Tahoma" w:hAnsi="Tahoma" w:cs="Tahoma"/>
          <w:b/>
          <w:sz w:val="20"/>
          <w:szCs w:val="20"/>
        </w:rPr>
      </w:pPr>
      <w:r w:rsidRPr="00A05524">
        <w:rPr>
          <w:rFonts w:ascii="Tahoma" w:hAnsi="Tahoma" w:cs="Tahoma"/>
          <w:b/>
          <w:sz w:val="20"/>
          <w:szCs w:val="20"/>
        </w:rPr>
        <w:lastRenderedPageBreak/>
        <w:t xml:space="preserve">Odpowiedź: </w:t>
      </w:r>
      <w:r w:rsidR="00BD56FD" w:rsidRPr="00A05524">
        <w:rPr>
          <w:rFonts w:ascii="Tahoma" w:hAnsi="Tahoma" w:cs="Tahoma"/>
          <w:b/>
          <w:sz w:val="20"/>
          <w:szCs w:val="20"/>
        </w:rPr>
        <w:t>Zgodnie z SIWZ</w:t>
      </w:r>
    </w:p>
    <w:p w:rsidR="008F7823" w:rsidRPr="00A05524" w:rsidRDefault="008F7823" w:rsidP="008F7823">
      <w:pPr>
        <w:spacing w:after="160" w:line="259" w:lineRule="auto"/>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o wysokości 1950 mm.</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BD56FD" w:rsidRPr="00A05524">
        <w:rPr>
          <w:rFonts w:ascii="Tahoma" w:hAnsi="Tahoma" w:cs="Tahoma"/>
          <w:b/>
          <w:sz w:val="20"/>
          <w:szCs w:val="20"/>
        </w:rPr>
        <w:t>Zamawiający dopuszcza</w:t>
      </w:r>
    </w:p>
    <w:p w:rsidR="008F7823" w:rsidRPr="00A05524" w:rsidRDefault="008F7823" w:rsidP="008F7823">
      <w:pPr>
        <w:pStyle w:val="Akapitzlist"/>
        <w:spacing w:after="160" w:line="259" w:lineRule="auto"/>
        <w:ind w:left="720"/>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o głębokości 720 mm.</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Zgodnie z SIWZ</w:t>
      </w:r>
    </w:p>
    <w:p w:rsidR="008F7823" w:rsidRPr="00A05524" w:rsidRDefault="008F7823" w:rsidP="008F7823">
      <w:pPr>
        <w:pStyle w:val="Akapitzlist"/>
        <w:spacing w:after="160" w:line="259" w:lineRule="auto"/>
        <w:ind w:left="720"/>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o wysokości załadunku 86 cm, co niewiele odbiega od wymagań.</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Zamawiający dopuszcza</w:t>
      </w:r>
    </w:p>
    <w:p w:rsidR="008F7823" w:rsidRPr="00A05524" w:rsidRDefault="008F7823" w:rsidP="008F7823">
      <w:pPr>
        <w:pStyle w:val="Akapitzlist"/>
        <w:spacing w:after="160" w:line="259" w:lineRule="auto"/>
        <w:ind w:left="720"/>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o pojemności komory myjącej 234 litry.</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Zgodnie z SIWZ</w:t>
      </w:r>
    </w:p>
    <w:p w:rsidR="008F7823" w:rsidRPr="00A05524" w:rsidRDefault="008F7823" w:rsidP="008F7823">
      <w:pPr>
        <w:pStyle w:val="Akapitzlist"/>
        <w:spacing w:after="160" w:line="259" w:lineRule="auto"/>
        <w:ind w:left="720"/>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wyposażonego w jeden port USB oraz jeden port RS232. W przeciwnym przypadku prosimy o uzasadnienie wymagania posiadania dwóch portów RS232.</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Zamawiający dopuszcza</w:t>
      </w:r>
    </w:p>
    <w:p w:rsidR="008F7823" w:rsidRPr="00A05524" w:rsidRDefault="008F7823" w:rsidP="008F7823">
      <w:pPr>
        <w:pStyle w:val="Akapitzlist"/>
        <w:spacing w:after="160" w:line="259" w:lineRule="auto"/>
        <w:ind w:left="720"/>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z szafką na detergenty w pojemnikach o pojemności 3 x 5 litrów oraz 1 x 1 litr.</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Zgodnie z SIWZ</w:t>
      </w:r>
    </w:p>
    <w:p w:rsidR="008F7823" w:rsidRPr="00A05524" w:rsidRDefault="008F7823" w:rsidP="008F7823">
      <w:pPr>
        <w:pStyle w:val="Akapitzlist"/>
        <w:spacing w:after="160" w:line="259" w:lineRule="auto"/>
        <w:ind w:left="720"/>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wyposażonego w pompę wody o mocy 680 W oraz wydajności 400 L/min.</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Zgodnie z SIWZ</w:t>
      </w:r>
    </w:p>
    <w:p w:rsidR="008F7823" w:rsidRPr="00A05524" w:rsidRDefault="008F7823" w:rsidP="008F7823">
      <w:pPr>
        <w:pStyle w:val="Akapitzlist"/>
        <w:spacing w:after="160" w:line="259" w:lineRule="auto"/>
        <w:ind w:left="720"/>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wyposażonego w filtr HEPA zgodny z normą PN-EN 15883.</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Zamawiający dopuszcza</w:t>
      </w:r>
    </w:p>
    <w:p w:rsidR="008F7823" w:rsidRPr="00A05524" w:rsidRDefault="008F7823" w:rsidP="008F7823">
      <w:pPr>
        <w:pStyle w:val="Akapitzlist"/>
        <w:spacing w:after="160" w:line="259" w:lineRule="auto"/>
        <w:ind w:left="720"/>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dopuszczenie do zaoferowania urządzenia wyposażonego w system suszenia wyposażony w kondensator oparów bez układu odzysku ciepła.</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Zamawiający dopuszcza</w:t>
      </w:r>
    </w:p>
    <w:p w:rsidR="008F7823" w:rsidRPr="00A05524" w:rsidRDefault="008F7823" w:rsidP="008F7823">
      <w:pPr>
        <w:pStyle w:val="Akapitzlist"/>
        <w:spacing w:after="160" w:line="259" w:lineRule="auto"/>
        <w:ind w:left="720"/>
        <w:contextualSpacing/>
        <w:jc w:val="both"/>
      </w:pPr>
    </w:p>
    <w:p w:rsidR="008B66DB" w:rsidRPr="00A05524" w:rsidRDefault="008B66DB" w:rsidP="00486442">
      <w:pPr>
        <w:pStyle w:val="Akapitzlist"/>
        <w:numPr>
          <w:ilvl w:val="0"/>
          <w:numId w:val="1"/>
        </w:numPr>
        <w:spacing w:after="160" w:line="259" w:lineRule="auto"/>
        <w:contextualSpacing/>
        <w:jc w:val="both"/>
      </w:pPr>
      <w:r w:rsidRPr="00A05524">
        <w:t>Prosimy o wyjaśnienie, czy urządzenie opisane w punktach 53-69 wchodzi w zakres dostawy myjni-dezynfektora czy jest omyłką pisarską? Jeżeli wchodzi w zakres dostawy prosimy o dopuszczenie do zaoferowania urządzenia:</w:t>
      </w:r>
    </w:p>
    <w:p w:rsidR="008B66DB" w:rsidRPr="00A05524" w:rsidRDefault="008B66DB" w:rsidP="00486442">
      <w:pPr>
        <w:pStyle w:val="Akapitzlist"/>
        <w:numPr>
          <w:ilvl w:val="1"/>
          <w:numId w:val="1"/>
        </w:numPr>
        <w:spacing w:after="160" w:line="259" w:lineRule="auto"/>
        <w:contextualSpacing/>
        <w:jc w:val="both"/>
      </w:pPr>
      <w:r w:rsidRPr="00A05524">
        <w:t>Z możliwością dezynfekcji pomieszczeń do 350 m3, co jest wartością lepszą niż wymagana przez Zamawiającego</w:t>
      </w:r>
    </w:p>
    <w:p w:rsidR="008B66DB" w:rsidRPr="00A05524" w:rsidRDefault="008B66DB" w:rsidP="00486442">
      <w:pPr>
        <w:pStyle w:val="Akapitzlist"/>
        <w:numPr>
          <w:ilvl w:val="1"/>
          <w:numId w:val="1"/>
        </w:numPr>
        <w:spacing w:after="160" w:line="259" w:lineRule="auto"/>
        <w:contextualSpacing/>
        <w:jc w:val="both"/>
      </w:pPr>
      <w:r w:rsidRPr="00A05524">
        <w:t>Z możliwością ustawiania kubatury dezynfekowanych pomieszczeń za pomocą suwaka</w:t>
      </w:r>
    </w:p>
    <w:p w:rsidR="008B66DB" w:rsidRPr="00A05524" w:rsidRDefault="008B66DB" w:rsidP="00486442">
      <w:pPr>
        <w:pStyle w:val="Akapitzlist"/>
        <w:numPr>
          <w:ilvl w:val="1"/>
          <w:numId w:val="1"/>
        </w:numPr>
        <w:spacing w:after="160" w:line="259" w:lineRule="auto"/>
        <w:contextualSpacing/>
        <w:jc w:val="both"/>
      </w:pPr>
      <w:r w:rsidRPr="00A05524">
        <w:t>Nie wyposażonego w wyświetlacz LED</w:t>
      </w:r>
    </w:p>
    <w:p w:rsidR="008B66DB" w:rsidRPr="00A05524" w:rsidRDefault="008B66DB" w:rsidP="00486442">
      <w:pPr>
        <w:pStyle w:val="Akapitzlist"/>
        <w:numPr>
          <w:ilvl w:val="1"/>
          <w:numId w:val="1"/>
        </w:numPr>
        <w:spacing w:after="160" w:line="259" w:lineRule="auto"/>
        <w:contextualSpacing/>
        <w:jc w:val="both"/>
      </w:pPr>
      <w:r w:rsidRPr="00A05524">
        <w:t>O wadze 9 kg</w:t>
      </w:r>
    </w:p>
    <w:p w:rsidR="008B66DB" w:rsidRPr="00A05524" w:rsidRDefault="008B66DB" w:rsidP="00486442">
      <w:pPr>
        <w:pStyle w:val="Akapitzlist"/>
        <w:numPr>
          <w:ilvl w:val="1"/>
          <w:numId w:val="1"/>
        </w:numPr>
        <w:spacing w:after="160" w:line="259" w:lineRule="auto"/>
        <w:contextualSpacing/>
        <w:jc w:val="both"/>
      </w:pPr>
      <w:r w:rsidRPr="00A05524">
        <w:t>Z kompatybilnym środkiem opartym na nadtlenku wodoru jako jedynym aktywnym składniku w niskim stężeniu (&lt; 2%) bez dodatku srebra.</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Zgodnie z SIWZ, Opisane urządzenie wchodzi w zakres dostawy.</w:t>
      </w:r>
    </w:p>
    <w:p w:rsidR="008F7823" w:rsidRPr="00F55579" w:rsidRDefault="008F7823" w:rsidP="008F7823">
      <w:pPr>
        <w:pStyle w:val="Akapitzlist"/>
        <w:spacing w:after="160" w:line="259" w:lineRule="auto"/>
        <w:ind w:left="1440"/>
        <w:contextualSpacing/>
        <w:jc w:val="both"/>
        <w:rPr>
          <w:highlight w:val="yellow"/>
        </w:rPr>
      </w:pPr>
    </w:p>
    <w:p w:rsidR="008B66DB" w:rsidRPr="00F55579" w:rsidRDefault="008B66DB" w:rsidP="008B66DB">
      <w:pPr>
        <w:jc w:val="both"/>
        <w:rPr>
          <w:highlight w:val="yellow"/>
        </w:rPr>
      </w:pPr>
    </w:p>
    <w:p w:rsidR="008B66DB" w:rsidRPr="00A05524" w:rsidRDefault="008B66DB" w:rsidP="008B66DB">
      <w:pPr>
        <w:jc w:val="both"/>
        <w:rPr>
          <w:b/>
        </w:rPr>
      </w:pPr>
      <w:r w:rsidRPr="00A05524">
        <w:rPr>
          <w:b/>
        </w:rPr>
        <w:t>Dotyczy Zadania nr 11 – zgrzewarka</w:t>
      </w:r>
    </w:p>
    <w:p w:rsidR="008B66DB" w:rsidRPr="00A05524" w:rsidRDefault="008B66DB" w:rsidP="00486442">
      <w:pPr>
        <w:pStyle w:val="Akapitzlist"/>
        <w:numPr>
          <w:ilvl w:val="0"/>
          <w:numId w:val="2"/>
        </w:numPr>
        <w:spacing w:after="160" w:line="259" w:lineRule="auto"/>
        <w:contextualSpacing/>
        <w:jc w:val="both"/>
      </w:pPr>
      <w:r w:rsidRPr="00A05524">
        <w:t>Prosimy o dopuszczenie do zaoferowania urządzenia z dostępem przez wbudowaną klawiaturę do menu w czytelnej formie graficznej.</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Zgodnie z SIWZ</w:t>
      </w:r>
    </w:p>
    <w:p w:rsidR="008F7823" w:rsidRPr="00A05524" w:rsidRDefault="008F7823" w:rsidP="008F7823">
      <w:pPr>
        <w:pStyle w:val="Akapitzlist"/>
        <w:spacing w:after="160" w:line="259" w:lineRule="auto"/>
        <w:ind w:left="720"/>
        <w:contextualSpacing/>
        <w:jc w:val="both"/>
      </w:pPr>
    </w:p>
    <w:p w:rsidR="008B66DB" w:rsidRPr="00A05524" w:rsidRDefault="008B66DB" w:rsidP="00486442">
      <w:pPr>
        <w:pStyle w:val="Akapitzlist"/>
        <w:numPr>
          <w:ilvl w:val="0"/>
          <w:numId w:val="2"/>
        </w:numPr>
        <w:spacing w:after="160" w:line="259" w:lineRule="auto"/>
        <w:contextualSpacing/>
        <w:jc w:val="both"/>
      </w:pPr>
      <w:r w:rsidRPr="00A05524">
        <w:t>Prosimy o dopuszczenie do zaoferowania urządzenia z zakresem temperatury 50-250°C (szerszy niż wymagany przez Zamawiającego).</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Zamawiający dopuszcza taki zakres temperatury w zgrzewarce</w:t>
      </w:r>
    </w:p>
    <w:p w:rsidR="008F7823" w:rsidRPr="00F55579" w:rsidRDefault="008F7823" w:rsidP="008F7823">
      <w:pPr>
        <w:pStyle w:val="Akapitzlist"/>
        <w:spacing w:after="160" w:line="259" w:lineRule="auto"/>
        <w:ind w:left="720"/>
        <w:contextualSpacing/>
        <w:jc w:val="both"/>
        <w:rPr>
          <w:highlight w:val="yellow"/>
        </w:rPr>
      </w:pPr>
    </w:p>
    <w:p w:rsidR="008B66DB" w:rsidRPr="00A05524" w:rsidRDefault="008B66DB" w:rsidP="00486442">
      <w:pPr>
        <w:pStyle w:val="Akapitzlist"/>
        <w:numPr>
          <w:ilvl w:val="0"/>
          <w:numId w:val="2"/>
        </w:numPr>
        <w:spacing w:after="160" w:line="259" w:lineRule="auto"/>
        <w:contextualSpacing/>
        <w:jc w:val="both"/>
      </w:pPr>
      <w:r w:rsidRPr="00A05524">
        <w:t>Prosimy o dopuszczenie do zaoferowania urządzenia o tolerancji temperatury ± 1°C.</w:t>
      </w:r>
    </w:p>
    <w:p w:rsidR="008F7823" w:rsidRPr="00A05524" w:rsidRDefault="008F7823" w:rsidP="008F7823">
      <w:pPr>
        <w:pStyle w:val="Akapitzlist"/>
        <w:spacing w:line="276" w:lineRule="auto"/>
        <w:ind w:left="720"/>
        <w:jc w:val="both"/>
        <w:rPr>
          <w:rFonts w:ascii="Tahoma" w:hAnsi="Tahoma" w:cs="Tahoma"/>
          <w:b/>
          <w:sz w:val="20"/>
          <w:szCs w:val="20"/>
        </w:rPr>
      </w:pPr>
      <w:r w:rsidRPr="00A05524">
        <w:rPr>
          <w:rFonts w:ascii="Tahoma" w:hAnsi="Tahoma" w:cs="Tahoma"/>
          <w:b/>
          <w:sz w:val="20"/>
          <w:szCs w:val="20"/>
        </w:rPr>
        <w:t xml:space="preserve">Odpowiedź: </w:t>
      </w:r>
      <w:r w:rsidR="00A05524" w:rsidRPr="00A05524">
        <w:rPr>
          <w:rFonts w:ascii="Tahoma" w:hAnsi="Tahoma" w:cs="Tahoma"/>
          <w:b/>
          <w:sz w:val="20"/>
          <w:szCs w:val="20"/>
        </w:rPr>
        <w:t>Zamawiający dopuszcza taką tolerancję temperatury</w:t>
      </w:r>
    </w:p>
    <w:p w:rsidR="008F7823" w:rsidRPr="00F55579" w:rsidRDefault="008F7823" w:rsidP="008F7823">
      <w:pPr>
        <w:pStyle w:val="Akapitzlist"/>
        <w:spacing w:after="160" w:line="259" w:lineRule="auto"/>
        <w:ind w:left="720"/>
        <w:contextualSpacing/>
        <w:jc w:val="both"/>
        <w:rPr>
          <w:highlight w:val="yellow"/>
        </w:rPr>
      </w:pPr>
    </w:p>
    <w:p w:rsidR="008B66DB" w:rsidRPr="00A05524" w:rsidRDefault="008B66DB" w:rsidP="00486442">
      <w:pPr>
        <w:pStyle w:val="Akapitzlist"/>
        <w:numPr>
          <w:ilvl w:val="0"/>
          <w:numId w:val="2"/>
        </w:numPr>
        <w:spacing w:after="160" w:line="259" w:lineRule="auto"/>
        <w:contextualSpacing/>
        <w:jc w:val="both"/>
      </w:pPr>
      <w:r w:rsidRPr="00A05524">
        <w:t>Prosimy o dopuszczenie do zaoferowania urządzenia bez programu do testu kontroli zgrzewu (zgrzew kontrolowany na podstawie standardowych ustawień zgrzewarki).</w:t>
      </w:r>
    </w:p>
    <w:p w:rsidR="008F7823" w:rsidRPr="008F7823" w:rsidRDefault="008F7823" w:rsidP="008F7823">
      <w:pPr>
        <w:pStyle w:val="Akapitzlist"/>
        <w:spacing w:line="276" w:lineRule="auto"/>
        <w:ind w:left="720"/>
        <w:jc w:val="both"/>
        <w:rPr>
          <w:rFonts w:ascii="Tahoma" w:hAnsi="Tahoma" w:cs="Tahoma"/>
          <w:b/>
          <w:sz w:val="20"/>
          <w:szCs w:val="20"/>
        </w:rPr>
      </w:pPr>
      <w:r w:rsidRPr="00E72D98">
        <w:rPr>
          <w:rFonts w:ascii="Tahoma" w:hAnsi="Tahoma" w:cs="Tahoma"/>
          <w:b/>
          <w:sz w:val="20"/>
          <w:szCs w:val="20"/>
        </w:rPr>
        <w:t xml:space="preserve">Odpowiedź: </w:t>
      </w:r>
      <w:r w:rsidR="00A05524" w:rsidRPr="00E72D98">
        <w:rPr>
          <w:rFonts w:ascii="Tahoma" w:hAnsi="Tahoma" w:cs="Tahoma"/>
          <w:b/>
          <w:sz w:val="20"/>
          <w:szCs w:val="20"/>
        </w:rPr>
        <w:t>Zgodnie z SIWZ</w:t>
      </w:r>
    </w:p>
    <w:p w:rsidR="008F7823" w:rsidRPr="00D41552" w:rsidRDefault="008F7823" w:rsidP="008F7823">
      <w:pPr>
        <w:pStyle w:val="Akapitzlist"/>
        <w:spacing w:after="160" w:line="259" w:lineRule="auto"/>
        <w:ind w:left="720"/>
        <w:contextualSpacing/>
        <w:jc w:val="both"/>
      </w:pPr>
    </w:p>
    <w:p w:rsidR="008B66DB" w:rsidRDefault="008B66DB" w:rsidP="008B66DB">
      <w:pPr>
        <w:ind w:left="-698" w:hanging="22"/>
        <w:jc w:val="center"/>
        <w:rPr>
          <w:b/>
          <w:bCs/>
          <w:sz w:val="22"/>
          <w:szCs w:val="22"/>
        </w:rPr>
      </w:pPr>
    </w:p>
    <w:p w:rsidR="008B66DB" w:rsidRDefault="008B66DB">
      <w:pPr>
        <w:rPr>
          <w:rFonts w:ascii="Tahoma" w:hAnsi="Tahoma" w:cs="Tahoma"/>
          <w:b/>
          <w:color w:val="000000" w:themeColor="text1"/>
          <w:sz w:val="20"/>
          <w:szCs w:val="20"/>
          <w:u w:val="single"/>
        </w:rPr>
      </w:pPr>
      <w:r>
        <w:rPr>
          <w:rFonts w:ascii="Tahoma" w:hAnsi="Tahoma" w:cs="Tahoma"/>
          <w:b/>
          <w:color w:val="000000" w:themeColor="text1"/>
          <w:sz w:val="20"/>
          <w:szCs w:val="20"/>
          <w:u w:val="single"/>
        </w:rPr>
        <w:t>Zapytanie nr 4</w:t>
      </w:r>
    </w:p>
    <w:p w:rsidR="008F7823" w:rsidRPr="008F7823" w:rsidRDefault="008F7823">
      <w:pPr>
        <w:rPr>
          <w:rFonts w:ascii="Tahoma" w:hAnsi="Tahoma" w:cs="Tahoma"/>
          <w:b/>
          <w:color w:val="000000" w:themeColor="text1"/>
          <w:sz w:val="20"/>
          <w:szCs w:val="20"/>
        </w:rPr>
      </w:pPr>
      <w:r w:rsidRPr="008F7823">
        <w:rPr>
          <w:rFonts w:ascii="Tahoma" w:hAnsi="Tahoma" w:cs="Tahoma"/>
          <w:b/>
          <w:color w:val="000000" w:themeColor="text1"/>
          <w:sz w:val="20"/>
          <w:szCs w:val="20"/>
        </w:rPr>
        <w:t>Pytanie nr 1</w:t>
      </w:r>
    </w:p>
    <w:p w:rsidR="008F7823" w:rsidRPr="006145B0" w:rsidRDefault="008F7823" w:rsidP="008F7823">
      <w:pPr>
        <w:rPr>
          <w:rFonts w:ascii="Arial" w:hAnsi="Arial" w:cs="Arial"/>
          <w:sz w:val="20"/>
        </w:rPr>
      </w:pPr>
      <w:r w:rsidRPr="006145B0">
        <w:rPr>
          <w:rFonts w:ascii="Arial" w:hAnsi="Arial" w:cs="Arial"/>
          <w:sz w:val="20"/>
        </w:rPr>
        <w:t>Dotyczy zadanie nr. 10 Myjnia dezynfektor</w:t>
      </w:r>
    </w:p>
    <w:p w:rsidR="008F7823" w:rsidRPr="006145B0" w:rsidRDefault="008F7823" w:rsidP="008F7823">
      <w:pPr>
        <w:rPr>
          <w:rFonts w:ascii="Arial" w:hAnsi="Arial" w:cs="Arial"/>
          <w:sz w:val="20"/>
        </w:rPr>
      </w:pPr>
    </w:p>
    <w:p w:rsidR="008F7823" w:rsidRDefault="008F7823" w:rsidP="008F7823">
      <w:pPr>
        <w:rPr>
          <w:rFonts w:ascii="Arial" w:hAnsi="Arial" w:cs="Arial"/>
          <w:sz w:val="20"/>
        </w:rPr>
      </w:pPr>
      <w:r w:rsidRPr="006145B0">
        <w:rPr>
          <w:rFonts w:ascii="Arial" w:hAnsi="Arial" w:cs="Arial"/>
          <w:sz w:val="20"/>
        </w:rPr>
        <w:t xml:space="preserve">Prosimy o podanie wymaganych parametrów technicznych myjni dezynfektora, załącznik 10.1 zawiera opis kardiomonitora. </w:t>
      </w:r>
    </w:p>
    <w:p w:rsidR="008F7823" w:rsidRPr="008F7823" w:rsidRDefault="008F7823" w:rsidP="008F7823">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282C81">
        <w:rPr>
          <w:rFonts w:ascii="Tahoma" w:hAnsi="Tahoma" w:cs="Tahoma"/>
          <w:b/>
          <w:sz w:val="20"/>
          <w:szCs w:val="20"/>
        </w:rPr>
        <w:t>Załącznik 10.1 został poprawiony</w:t>
      </w:r>
    </w:p>
    <w:p w:rsidR="008F7823" w:rsidRPr="006145B0" w:rsidRDefault="008F7823" w:rsidP="008F7823">
      <w:pPr>
        <w:rPr>
          <w:rFonts w:ascii="Arial" w:hAnsi="Arial" w:cs="Arial"/>
          <w:sz w:val="20"/>
        </w:rPr>
      </w:pPr>
    </w:p>
    <w:p w:rsidR="008F7823" w:rsidRPr="008F7823" w:rsidRDefault="008F7823" w:rsidP="008F7823">
      <w:pPr>
        <w:rPr>
          <w:rFonts w:ascii="Arial" w:hAnsi="Arial" w:cs="Arial"/>
          <w:b/>
          <w:sz w:val="20"/>
        </w:rPr>
      </w:pPr>
      <w:r w:rsidRPr="008F7823">
        <w:rPr>
          <w:rFonts w:ascii="Arial" w:hAnsi="Arial" w:cs="Arial"/>
          <w:b/>
          <w:sz w:val="20"/>
        </w:rPr>
        <w:t>Pytanie nr 2</w:t>
      </w:r>
    </w:p>
    <w:p w:rsidR="008F7823" w:rsidRPr="006145B0" w:rsidRDefault="008F7823" w:rsidP="008F7823">
      <w:pPr>
        <w:rPr>
          <w:rFonts w:ascii="Arial" w:hAnsi="Arial" w:cs="Arial"/>
          <w:sz w:val="20"/>
        </w:rPr>
      </w:pPr>
      <w:r w:rsidRPr="006145B0">
        <w:rPr>
          <w:rFonts w:ascii="Arial" w:hAnsi="Arial" w:cs="Arial"/>
          <w:sz w:val="20"/>
        </w:rPr>
        <w:t xml:space="preserve">Dotyczy Zadanie 11 Zgrzewarka rotacyjna </w:t>
      </w:r>
    </w:p>
    <w:p w:rsidR="008F7823" w:rsidRPr="006145B0" w:rsidRDefault="008F7823" w:rsidP="008F7823">
      <w:pPr>
        <w:rPr>
          <w:rFonts w:ascii="Arial" w:hAnsi="Arial" w:cs="Arial"/>
          <w:sz w:val="20"/>
        </w:rPr>
      </w:pPr>
    </w:p>
    <w:p w:rsidR="008F7823" w:rsidRDefault="008F7823" w:rsidP="008F7823">
      <w:pPr>
        <w:rPr>
          <w:rFonts w:ascii="Arial" w:hAnsi="Arial" w:cs="Arial"/>
          <w:sz w:val="20"/>
        </w:rPr>
      </w:pPr>
      <w:r w:rsidRPr="006145B0">
        <w:rPr>
          <w:rFonts w:ascii="Arial" w:hAnsi="Arial" w:cs="Arial"/>
          <w:sz w:val="20"/>
        </w:rPr>
        <w:t>Czy Zamawiający dopuści zgrzewarkę rotacyjną z zakresem nastawy temperatury do 200 °C  ?</w:t>
      </w:r>
    </w:p>
    <w:p w:rsidR="008F7823" w:rsidRPr="008F7823" w:rsidRDefault="008F7823" w:rsidP="008F7823">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282C81">
        <w:rPr>
          <w:rFonts w:ascii="Tahoma" w:hAnsi="Tahoma" w:cs="Tahoma"/>
          <w:b/>
          <w:sz w:val="20"/>
          <w:szCs w:val="20"/>
        </w:rPr>
        <w:t>Zgodnie z SIWZ</w:t>
      </w:r>
    </w:p>
    <w:p w:rsidR="008F7823" w:rsidRPr="006145B0" w:rsidRDefault="008F7823" w:rsidP="008F7823">
      <w:pPr>
        <w:rPr>
          <w:rFonts w:ascii="Arial" w:hAnsi="Arial" w:cs="Arial"/>
          <w:sz w:val="20"/>
        </w:rPr>
      </w:pPr>
    </w:p>
    <w:p w:rsidR="008B66DB" w:rsidRDefault="008F7823">
      <w:pPr>
        <w:rPr>
          <w:rFonts w:ascii="Tahoma" w:hAnsi="Tahoma" w:cs="Tahoma"/>
          <w:b/>
          <w:color w:val="000000" w:themeColor="text1"/>
          <w:sz w:val="20"/>
          <w:szCs w:val="20"/>
          <w:u w:val="single"/>
        </w:rPr>
      </w:pPr>
      <w:r>
        <w:rPr>
          <w:rFonts w:ascii="Tahoma" w:hAnsi="Tahoma" w:cs="Tahoma"/>
          <w:b/>
          <w:color w:val="000000" w:themeColor="text1"/>
          <w:sz w:val="20"/>
          <w:szCs w:val="20"/>
          <w:u w:val="single"/>
        </w:rPr>
        <w:t>Zapytanie nr 5</w:t>
      </w:r>
    </w:p>
    <w:p w:rsidR="008F7823" w:rsidRDefault="008F7823">
      <w:pPr>
        <w:rPr>
          <w:rFonts w:ascii="Tahoma" w:hAnsi="Tahoma" w:cs="Tahoma"/>
          <w:b/>
          <w:color w:val="000000" w:themeColor="text1"/>
          <w:sz w:val="20"/>
          <w:szCs w:val="20"/>
          <w:u w:val="single"/>
        </w:rPr>
      </w:pPr>
    </w:p>
    <w:p w:rsidR="008F7823" w:rsidRPr="008F7823" w:rsidRDefault="008F7823">
      <w:pPr>
        <w:rPr>
          <w:rFonts w:ascii="Tahoma" w:hAnsi="Tahoma" w:cs="Tahoma"/>
          <w:b/>
          <w:color w:val="000000" w:themeColor="text1"/>
          <w:sz w:val="20"/>
          <w:szCs w:val="20"/>
        </w:rPr>
      </w:pPr>
      <w:r w:rsidRPr="008F7823">
        <w:rPr>
          <w:rFonts w:ascii="Tahoma" w:hAnsi="Tahoma" w:cs="Tahoma"/>
          <w:b/>
          <w:color w:val="000000" w:themeColor="text1"/>
          <w:sz w:val="20"/>
          <w:szCs w:val="20"/>
        </w:rPr>
        <w:t>Pytanie nr 1</w:t>
      </w:r>
    </w:p>
    <w:p w:rsidR="008F7823" w:rsidRPr="008F7823" w:rsidRDefault="008F7823" w:rsidP="008F7823">
      <w:pPr>
        <w:jc w:val="both"/>
        <w:rPr>
          <w:rFonts w:ascii="Calibri" w:hAnsi="Calibri"/>
          <w:b/>
          <w:sz w:val="28"/>
        </w:rPr>
      </w:pPr>
      <w:r w:rsidRPr="006E7DFA">
        <w:rPr>
          <w:rFonts w:ascii="Calibri" w:hAnsi="Calibri"/>
          <w:b/>
          <w:sz w:val="28"/>
        </w:rPr>
        <w:t>Zadanie nr 13 Pompa infuzyjna  jednostrzykawkowa</w:t>
      </w:r>
    </w:p>
    <w:p w:rsidR="008F7823" w:rsidRDefault="008F7823" w:rsidP="008F7823">
      <w:pPr>
        <w:rPr>
          <w:rFonts w:ascii="Calibri" w:hAnsi="Calibri"/>
        </w:rPr>
      </w:pPr>
      <w:r w:rsidRPr="00FA5953">
        <w:rPr>
          <w:rFonts w:ascii="Calibri" w:hAnsi="Calibri"/>
          <w:b/>
        </w:rPr>
        <w:t xml:space="preserve">Pkt. </w:t>
      </w:r>
      <w:r>
        <w:rPr>
          <w:rFonts w:ascii="Calibri" w:hAnsi="Calibri"/>
          <w:b/>
        </w:rPr>
        <w:t xml:space="preserve">2 </w:t>
      </w:r>
      <w:r w:rsidRPr="00FA5953">
        <w:rPr>
          <w:rFonts w:ascii="Calibri" w:hAnsi="Calibri"/>
        </w:rPr>
        <w:t xml:space="preserve">Czy Zamawiający dopuści do </w:t>
      </w:r>
      <w:r>
        <w:rPr>
          <w:rFonts w:ascii="Calibri" w:hAnsi="Calibri"/>
        </w:rPr>
        <w:t xml:space="preserve">przetargu </w:t>
      </w:r>
      <w:r w:rsidRPr="00FA5953">
        <w:rPr>
          <w:rFonts w:ascii="Calibri" w:hAnsi="Calibri"/>
        </w:rPr>
        <w:t>pompy strzykawkowe</w:t>
      </w:r>
      <w:r>
        <w:rPr>
          <w:rFonts w:ascii="Calibri" w:hAnsi="Calibri"/>
        </w:rPr>
        <w:t xml:space="preserve"> z szybkością dozowania bolusa w przedziale od 0,1 – 1800 ml/h ? Jest to prędkość zdecydowanie wystarczająca do poprawnej pracy z pompą.</w:t>
      </w:r>
    </w:p>
    <w:p w:rsidR="008F7823" w:rsidRPr="008F7823" w:rsidRDefault="008F7823" w:rsidP="008F7823">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8F7823" w:rsidRDefault="008F7823" w:rsidP="008F7823">
      <w:pPr>
        <w:rPr>
          <w:rFonts w:ascii="Calibri" w:hAnsi="Calibri"/>
        </w:rPr>
      </w:pPr>
    </w:p>
    <w:p w:rsidR="008F7823" w:rsidRDefault="008F7823" w:rsidP="008F7823">
      <w:pPr>
        <w:rPr>
          <w:b/>
          <w:bCs/>
          <w:color w:val="000000"/>
          <w:sz w:val="22"/>
          <w:szCs w:val="22"/>
        </w:rPr>
      </w:pPr>
    </w:p>
    <w:p w:rsidR="008F7823" w:rsidRDefault="008F7823" w:rsidP="008F7823">
      <w:pPr>
        <w:rPr>
          <w:b/>
          <w:bCs/>
          <w:color w:val="000000"/>
          <w:sz w:val="22"/>
          <w:szCs w:val="22"/>
        </w:rPr>
      </w:pPr>
    </w:p>
    <w:p w:rsidR="008F7823" w:rsidRPr="006E7DFA" w:rsidRDefault="008F7823" w:rsidP="008F7823">
      <w:pPr>
        <w:rPr>
          <w:b/>
          <w:bCs/>
          <w:color w:val="000000"/>
          <w:sz w:val="22"/>
          <w:szCs w:val="22"/>
        </w:rPr>
      </w:pPr>
      <w:r>
        <w:rPr>
          <w:rFonts w:ascii="Calibri" w:hAnsi="Calibri"/>
        </w:rPr>
        <w:t xml:space="preserve">– </w:t>
      </w:r>
      <w:r>
        <w:rPr>
          <w:rFonts w:ascii="Calibri" w:hAnsi="Calibri"/>
          <w:b/>
        </w:rPr>
        <w:t xml:space="preserve">Pkt. 2   </w:t>
      </w:r>
      <w:r w:rsidRPr="00F25DAC">
        <w:rPr>
          <w:rFonts w:ascii="Calibri" w:hAnsi="Calibri" w:cs="Arial"/>
          <w:iCs/>
          <w:sz w:val="22"/>
          <w:szCs w:val="22"/>
        </w:rPr>
        <w:t xml:space="preserve">Czy Zamawiający dopuści do przetargu </w:t>
      </w:r>
      <w:r>
        <w:rPr>
          <w:rFonts w:ascii="Calibri" w:hAnsi="Calibri" w:cs="Arial"/>
          <w:iCs/>
          <w:sz w:val="22"/>
          <w:szCs w:val="22"/>
        </w:rPr>
        <w:t xml:space="preserve">wysokiej klasy </w:t>
      </w:r>
      <w:r w:rsidRPr="00F25DAC">
        <w:rPr>
          <w:rFonts w:ascii="Calibri" w:hAnsi="Calibri" w:cs="Arial"/>
          <w:iCs/>
          <w:sz w:val="22"/>
          <w:szCs w:val="22"/>
        </w:rPr>
        <w:t>pompę strzykawkową</w:t>
      </w:r>
      <w:r>
        <w:rPr>
          <w:rFonts w:ascii="Calibri" w:hAnsi="Calibri" w:cs="Arial"/>
          <w:iCs/>
          <w:sz w:val="22"/>
          <w:szCs w:val="22"/>
        </w:rPr>
        <w:t xml:space="preserve"> z programowaniem parametrów infuzji w jednostkach: ml,</w:t>
      </w:r>
      <w:r w:rsidRPr="00464CFB">
        <w:rPr>
          <w:rFonts w:ascii="Calibri" w:hAnsi="Calibri" w:cs="Arial"/>
          <w:iCs/>
          <w:sz w:val="22"/>
          <w:szCs w:val="22"/>
        </w:rPr>
        <w:t xml:space="preserve"> ng, μg, mg, mIU, IU, kIU, mIE, IE, kIE,</w:t>
      </w:r>
    </w:p>
    <w:p w:rsidR="008F7823" w:rsidRDefault="008F7823" w:rsidP="008F7823">
      <w:pPr>
        <w:autoSpaceDN w:val="0"/>
        <w:rPr>
          <w:rFonts w:ascii="Calibri" w:hAnsi="Calibri" w:cs="Arial"/>
          <w:iCs/>
          <w:sz w:val="22"/>
          <w:szCs w:val="22"/>
        </w:rPr>
      </w:pPr>
      <w:r w:rsidRPr="00464CFB">
        <w:rPr>
          <w:rFonts w:ascii="Calibri" w:hAnsi="Calibri" w:cs="Arial"/>
          <w:iCs/>
          <w:sz w:val="22"/>
          <w:szCs w:val="22"/>
        </w:rPr>
        <w:t xml:space="preserve">Kcal oraz jednostkami molowymi z uwzględnieniem wagi pacjenta lub nie na min, godz oraz 24h? Są to jednostki </w:t>
      </w:r>
      <w:r>
        <w:rPr>
          <w:rFonts w:ascii="Calibri" w:hAnsi="Calibri" w:cs="Arial"/>
          <w:iCs/>
          <w:sz w:val="22"/>
          <w:szCs w:val="22"/>
        </w:rPr>
        <w:t xml:space="preserve">powszechnie stosowane podczas infuzji i </w:t>
      </w:r>
      <w:r w:rsidRPr="00464CFB">
        <w:rPr>
          <w:rFonts w:ascii="Calibri" w:hAnsi="Calibri" w:cs="Arial"/>
          <w:iCs/>
          <w:sz w:val="22"/>
          <w:szCs w:val="22"/>
        </w:rPr>
        <w:t>w pełni wystarczające do poprawnej podaży leków pacjentowi.</w:t>
      </w:r>
    </w:p>
    <w:p w:rsidR="00486442" w:rsidRPr="008F7823"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8F7823" w:rsidRDefault="008F7823" w:rsidP="008F7823">
      <w:pPr>
        <w:autoSpaceDN w:val="0"/>
        <w:rPr>
          <w:rFonts w:ascii="Calibri" w:hAnsi="Calibri" w:cs="Arial"/>
          <w:iCs/>
          <w:sz w:val="22"/>
          <w:szCs w:val="22"/>
        </w:rPr>
      </w:pPr>
    </w:p>
    <w:p w:rsidR="008F7823" w:rsidRDefault="008F7823" w:rsidP="008F7823">
      <w:pPr>
        <w:autoSpaceDN w:val="0"/>
        <w:rPr>
          <w:rFonts w:ascii="Calibri" w:hAnsi="Calibri" w:cs="Arial"/>
          <w:iCs/>
          <w:sz w:val="22"/>
          <w:szCs w:val="22"/>
        </w:rPr>
      </w:pPr>
    </w:p>
    <w:p w:rsidR="008F7823" w:rsidRPr="006E7DFA" w:rsidRDefault="008F7823" w:rsidP="008F7823">
      <w:pPr>
        <w:autoSpaceDN w:val="0"/>
        <w:rPr>
          <w:rFonts w:ascii="Calibri" w:hAnsi="Calibri" w:cs="Arial"/>
          <w:iCs/>
          <w:sz w:val="22"/>
          <w:szCs w:val="22"/>
        </w:rPr>
      </w:pPr>
      <w:r w:rsidRPr="006E7DFA">
        <w:rPr>
          <w:rFonts w:ascii="Calibri" w:hAnsi="Calibri"/>
          <w:color w:val="000000"/>
        </w:rPr>
        <w:t xml:space="preserve">– </w:t>
      </w:r>
      <w:r w:rsidRPr="006E7DFA">
        <w:rPr>
          <w:rFonts w:ascii="Calibri" w:hAnsi="Calibri"/>
          <w:b/>
          <w:color w:val="000000"/>
        </w:rPr>
        <w:t xml:space="preserve">Pkt. </w:t>
      </w:r>
      <w:r>
        <w:rPr>
          <w:rFonts w:ascii="Calibri" w:hAnsi="Calibri"/>
          <w:b/>
          <w:color w:val="000000"/>
        </w:rPr>
        <w:t>2</w:t>
      </w:r>
      <w:r>
        <w:rPr>
          <w:rFonts w:ascii="Calibri" w:hAnsi="Calibri"/>
          <w:b/>
        </w:rPr>
        <w:t xml:space="preserve">  </w:t>
      </w:r>
      <w:r w:rsidRPr="006E7DFA">
        <w:rPr>
          <w:rFonts w:ascii="Calibri" w:hAnsi="Calibri" w:cs="Arial"/>
          <w:iCs/>
          <w:sz w:val="22"/>
          <w:szCs w:val="22"/>
        </w:rPr>
        <w:t xml:space="preserve">Czy Zamawiający dopuści do przetargu pompę strzykawkową z trybem programowania ciśnienia w zakresie od 75 – 900 mmHg z rozdzielczością 75 mmHg </w:t>
      </w:r>
      <w:r>
        <w:rPr>
          <w:rFonts w:ascii="Calibri" w:hAnsi="Calibri" w:cs="Arial"/>
          <w:iCs/>
          <w:sz w:val="22"/>
          <w:szCs w:val="22"/>
        </w:rPr>
        <w:t xml:space="preserve">podzielonego na 12 poziomów </w:t>
      </w:r>
      <w:r>
        <w:rPr>
          <w:rFonts w:ascii="Calibri" w:hAnsi="Calibri" w:cs="Arial"/>
          <w:iCs/>
          <w:sz w:val="22"/>
          <w:szCs w:val="22"/>
        </w:rPr>
        <w:lastRenderedPageBreak/>
        <w:t>okluzji</w:t>
      </w:r>
      <w:r w:rsidRPr="006E7DFA">
        <w:rPr>
          <w:rFonts w:ascii="Calibri" w:hAnsi="Calibri" w:cs="Arial"/>
          <w:iCs/>
          <w:sz w:val="22"/>
          <w:szCs w:val="22"/>
        </w:rPr>
        <w:t>? Taki przedział jest całkowicie wystarczający do poprawnego funkcjonowania pompy i poprawnego zaprogramowania ciśnienia względem podawanego leku.</w:t>
      </w:r>
    </w:p>
    <w:p w:rsidR="00486442" w:rsidRPr="008F7823"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8F7823" w:rsidRDefault="008F7823" w:rsidP="008F7823">
      <w:pPr>
        <w:spacing w:line="360" w:lineRule="auto"/>
        <w:rPr>
          <w:b/>
          <w:bCs/>
          <w:color w:val="000000"/>
          <w:sz w:val="22"/>
          <w:szCs w:val="22"/>
        </w:rPr>
      </w:pPr>
    </w:p>
    <w:p w:rsidR="008F7823" w:rsidRDefault="008F7823" w:rsidP="008F7823">
      <w:pPr>
        <w:rPr>
          <w:b/>
          <w:bCs/>
          <w:color w:val="000000"/>
          <w:sz w:val="22"/>
          <w:szCs w:val="22"/>
        </w:rPr>
      </w:pPr>
      <w:r w:rsidRPr="006E7DFA">
        <w:rPr>
          <w:rFonts w:ascii="Calibri" w:hAnsi="Calibri"/>
          <w:color w:val="000000"/>
        </w:rPr>
        <w:t xml:space="preserve">– </w:t>
      </w:r>
      <w:r w:rsidRPr="006E7DFA">
        <w:rPr>
          <w:rFonts w:ascii="Calibri" w:hAnsi="Calibri"/>
          <w:b/>
          <w:color w:val="000000"/>
        </w:rPr>
        <w:t xml:space="preserve">Pkt. </w:t>
      </w:r>
      <w:r>
        <w:rPr>
          <w:rFonts w:ascii="Calibri" w:hAnsi="Calibri"/>
          <w:b/>
          <w:color w:val="000000"/>
        </w:rPr>
        <w:t>2</w:t>
      </w:r>
      <w:r>
        <w:rPr>
          <w:rFonts w:ascii="Calibri" w:hAnsi="Calibri"/>
          <w:b/>
        </w:rPr>
        <w:t xml:space="preserve">  </w:t>
      </w:r>
      <w:r w:rsidRPr="006E7DFA">
        <w:rPr>
          <w:rFonts w:ascii="Calibri" w:hAnsi="Calibri" w:cs="Arial"/>
          <w:iCs/>
          <w:sz w:val="22"/>
          <w:szCs w:val="22"/>
        </w:rPr>
        <w:t>Czy Zamawiający dopuści do przetargu pompę strzykawkową</w:t>
      </w:r>
      <w:r>
        <w:rPr>
          <w:rFonts w:ascii="Calibri" w:hAnsi="Calibri" w:cs="Arial"/>
          <w:iCs/>
          <w:sz w:val="22"/>
          <w:szCs w:val="22"/>
        </w:rPr>
        <w:t xml:space="preserve"> z rozbudowanym systemem alarmów, w tym alarmem do opróżnienia strzykawki uzależnionym od nadanej prędkości infuzji zamiast alarmu 5 min do opróżnienia strzykawki ?</w:t>
      </w:r>
    </w:p>
    <w:p w:rsidR="00486442" w:rsidRPr="008F7823"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8F7823" w:rsidRDefault="008F7823" w:rsidP="008F7823">
      <w:pPr>
        <w:rPr>
          <w:b/>
          <w:bCs/>
          <w:color w:val="000000"/>
          <w:sz w:val="22"/>
          <w:szCs w:val="22"/>
        </w:rPr>
      </w:pPr>
    </w:p>
    <w:p w:rsidR="008F7823" w:rsidRDefault="008F7823" w:rsidP="008F7823">
      <w:pPr>
        <w:rPr>
          <w:b/>
          <w:bCs/>
          <w:color w:val="000000"/>
          <w:sz w:val="22"/>
          <w:szCs w:val="22"/>
        </w:rPr>
      </w:pPr>
    </w:p>
    <w:p w:rsidR="008F7823" w:rsidRDefault="008F7823" w:rsidP="008F7823">
      <w:pPr>
        <w:rPr>
          <w:b/>
          <w:bCs/>
          <w:color w:val="000000"/>
          <w:sz w:val="22"/>
          <w:szCs w:val="22"/>
        </w:rPr>
      </w:pPr>
    </w:p>
    <w:p w:rsidR="008F7823" w:rsidRDefault="008F7823" w:rsidP="008F7823">
      <w:r>
        <w:rPr>
          <w:rFonts w:ascii="Calibri" w:hAnsi="Calibri"/>
        </w:rPr>
        <w:t xml:space="preserve">– </w:t>
      </w:r>
      <w:r>
        <w:rPr>
          <w:rFonts w:ascii="Calibri" w:hAnsi="Calibri"/>
          <w:b/>
        </w:rPr>
        <w:t xml:space="preserve">Pyt. 2  </w:t>
      </w:r>
      <w:r w:rsidRPr="00BD7A3A">
        <w:rPr>
          <w:rFonts w:ascii="Calibri" w:hAnsi="Calibri" w:cs="Arial"/>
          <w:iCs/>
          <w:sz w:val="22"/>
          <w:szCs w:val="22"/>
        </w:rPr>
        <w:t>Czy Zamawiający dopuści do przetargu pompy strzykawkowe z czasem ładowania baterii do pełna w czasie 5h? Jest to standardowy czas ładowania baterii do pełna dla urządzeń medycznych. Ponadto jest to niewielka różnica względem wymagań Zamawiającego i nie będzie miało wpływ na jakość pracy.</w:t>
      </w:r>
      <w:r>
        <w:t xml:space="preserve"> </w:t>
      </w:r>
    </w:p>
    <w:p w:rsidR="00486442" w:rsidRPr="008F7823"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8F7823" w:rsidRPr="005B55C2" w:rsidRDefault="008F7823" w:rsidP="008F7823">
      <w:pPr>
        <w:rPr>
          <w:b/>
          <w:bCs/>
          <w:color w:val="000000"/>
          <w:sz w:val="22"/>
          <w:szCs w:val="22"/>
        </w:rPr>
      </w:pPr>
    </w:p>
    <w:p w:rsidR="008F7823" w:rsidRDefault="008F7823" w:rsidP="008F7823">
      <w:pPr>
        <w:spacing w:line="360" w:lineRule="auto"/>
        <w:rPr>
          <w:b/>
          <w:bCs/>
          <w:color w:val="000000"/>
          <w:sz w:val="22"/>
          <w:szCs w:val="22"/>
        </w:rPr>
      </w:pPr>
    </w:p>
    <w:p w:rsidR="008F7823" w:rsidRDefault="008F7823" w:rsidP="008F7823">
      <w:pPr>
        <w:jc w:val="both"/>
        <w:rPr>
          <w:rFonts w:ascii="Calibri" w:hAnsi="Calibri"/>
          <w:b/>
          <w:sz w:val="28"/>
        </w:rPr>
      </w:pPr>
      <w:r w:rsidRPr="005B55C2">
        <w:rPr>
          <w:rFonts w:ascii="Calibri" w:hAnsi="Calibri"/>
          <w:b/>
          <w:sz w:val="28"/>
        </w:rPr>
        <w:t>Zadanie nr 14 Pompa infuzyjna  dwustrzykawkowa</w:t>
      </w:r>
      <w:r>
        <w:rPr>
          <w:rFonts w:ascii="Calibri" w:hAnsi="Calibri"/>
          <w:b/>
          <w:sz w:val="28"/>
        </w:rPr>
        <w:t xml:space="preserve"> </w:t>
      </w:r>
    </w:p>
    <w:p w:rsidR="008F7823" w:rsidRDefault="008F7823" w:rsidP="008F7823">
      <w:pPr>
        <w:jc w:val="both"/>
        <w:rPr>
          <w:rFonts w:ascii="Calibri" w:hAnsi="Calibri"/>
          <w:b/>
          <w:sz w:val="28"/>
        </w:rPr>
      </w:pPr>
    </w:p>
    <w:p w:rsidR="008F7823" w:rsidRDefault="008F7823" w:rsidP="008F7823">
      <w:pPr>
        <w:jc w:val="both"/>
        <w:rPr>
          <w:rFonts w:ascii="Calibri" w:hAnsi="Calibri"/>
          <w:b/>
          <w:sz w:val="28"/>
        </w:rPr>
      </w:pPr>
    </w:p>
    <w:p w:rsidR="008F7823" w:rsidRDefault="008F7823" w:rsidP="008F7823">
      <w:pPr>
        <w:jc w:val="both"/>
        <w:rPr>
          <w:rFonts w:ascii="Calibri" w:hAnsi="Calibri"/>
        </w:rPr>
      </w:pPr>
      <w:r>
        <w:rPr>
          <w:rFonts w:ascii="Calibri" w:hAnsi="Calibri"/>
        </w:rPr>
        <w:t xml:space="preserve">– </w:t>
      </w:r>
      <w:r>
        <w:rPr>
          <w:rFonts w:ascii="Calibri" w:hAnsi="Calibri"/>
          <w:b/>
        </w:rPr>
        <w:t xml:space="preserve">Pyt. 2  </w:t>
      </w:r>
      <w:r w:rsidRPr="00DF3028">
        <w:rPr>
          <w:rFonts w:ascii="Calibri" w:hAnsi="Calibri"/>
        </w:rPr>
        <w:t>Czy Zamawiający dopuści do przetargu wysokiej klasy pompy strzykawkowe z możliwością połączenia dwóch pomp w jeden zestaw z automatycznym trybem współdzielenia jednej infuzji i/lub przejmowania infuzji przez drugą pompę po zakończeniu infuzji pompy pierwszej? Aktualnie obserwuje się odwrót od stosowania modeli dwustrzykawkowych. Ich użycie było swego czasu bardzo powszechne i motywowane względami ekonomicznymi -  tym niemniej ryzyko błędnego wprowadzenia danych (zmiana przepływu, podaż bolusa) lub zamiany strzykawek jest zdecydowanie większe przy użyciu takiej pompy, niż przy używaniu dwóch oddzielnych urządzeń. Możliwość popełnienia błędu zwiększa się w sytuacjach nagłych.  Ponadto pompy dwutorowej nie można podzielić na dwie niezależne pompy -  nie wolno stosować  jej dla  dwóch różnych pacjentów ( każdy tor dla innego chorego ). Wadą jest też większy ciężar pojedynczego urządzenia. Wszystkie te argumenty sprawiły, że organizacje zajmujące się bezpieczeństwem procedur medycznych uznały pompy dwutorowe za niebezpieczne i nie zalecają ich stosowania.</w:t>
      </w:r>
    </w:p>
    <w:p w:rsidR="00486442" w:rsidRPr="008F7823"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8F7823" w:rsidRDefault="008F7823" w:rsidP="008F7823">
      <w:pPr>
        <w:jc w:val="both"/>
        <w:rPr>
          <w:rFonts w:ascii="Calibri" w:hAnsi="Calibri"/>
        </w:rPr>
      </w:pPr>
    </w:p>
    <w:p w:rsidR="008F7823" w:rsidRPr="005B55C2" w:rsidRDefault="008F7823" w:rsidP="008F7823">
      <w:pPr>
        <w:jc w:val="both"/>
        <w:rPr>
          <w:rFonts w:ascii="Calibri" w:hAnsi="Calibri"/>
          <w:b/>
          <w:sz w:val="28"/>
        </w:rPr>
      </w:pPr>
    </w:p>
    <w:p w:rsidR="008F7823" w:rsidRDefault="008F7823" w:rsidP="008F7823">
      <w:pPr>
        <w:rPr>
          <w:rFonts w:ascii="Calibri" w:hAnsi="Calibri"/>
        </w:rPr>
      </w:pPr>
      <w:r w:rsidRPr="00FA5953">
        <w:rPr>
          <w:rFonts w:ascii="Calibri" w:hAnsi="Calibri"/>
        </w:rPr>
        <w:t xml:space="preserve">– </w:t>
      </w:r>
      <w:r w:rsidRPr="00FA5953">
        <w:rPr>
          <w:rFonts w:ascii="Calibri" w:hAnsi="Calibri"/>
          <w:b/>
        </w:rPr>
        <w:t xml:space="preserve">Pkt. </w:t>
      </w:r>
      <w:r>
        <w:rPr>
          <w:rFonts w:ascii="Calibri" w:hAnsi="Calibri"/>
          <w:b/>
        </w:rPr>
        <w:t xml:space="preserve">2 </w:t>
      </w:r>
      <w:r w:rsidRPr="00FA5953">
        <w:rPr>
          <w:rFonts w:ascii="Calibri" w:hAnsi="Calibri"/>
        </w:rPr>
        <w:t xml:space="preserve">Czy Zamawiający dopuści do </w:t>
      </w:r>
      <w:r>
        <w:rPr>
          <w:rFonts w:ascii="Calibri" w:hAnsi="Calibri"/>
        </w:rPr>
        <w:t xml:space="preserve">przetargu </w:t>
      </w:r>
      <w:r w:rsidRPr="00FA5953">
        <w:rPr>
          <w:rFonts w:ascii="Calibri" w:hAnsi="Calibri"/>
        </w:rPr>
        <w:t>pompy strzykawkowe</w:t>
      </w:r>
      <w:r>
        <w:rPr>
          <w:rFonts w:ascii="Calibri" w:hAnsi="Calibri"/>
        </w:rPr>
        <w:t xml:space="preserve"> z szybkością dozowania bolusa w przedziale od 0,1 – 1800 ml/h ? Jest to prędkość zdecydowanie wystarczająca do poprawnej pracy z pompą.</w:t>
      </w:r>
    </w:p>
    <w:p w:rsidR="00486442" w:rsidRPr="008F7823"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8F7823" w:rsidRDefault="008F7823" w:rsidP="008F7823">
      <w:pPr>
        <w:rPr>
          <w:b/>
          <w:bCs/>
          <w:color w:val="000000"/>
          <w:sz w:val="22"/>
          <w:szCs w:val="22"/>
        </w:rPr>
      </w:pPr>
    </w:p>
    <w:p w:rsidR="008F7823" w:rsidRDefault="008F7823" w:rsidP="008F7823">
      <w:pPr>
        <w:rPr>
          <w:b/>
          <w:bCs/>
          <w:color w:val="000000"/>
          <w:sz w:val="22"/>
          <w:szCs w:val="22"/>
        </w:rPr>
      </w:pPr>
    </w:p>
    <w:p w:rsidR="008F7823" w:rsidRPr="006E7DFA" w:rsidRDefault="008F7823" w:rsidP="008F7823">
      <w:pPr>
        <w:rPr>
          <w:b/>
          <w:bCs/>
          <w:color w:val="000000"/>
          <w:sz w:val="22"/>
          <w:szCs w:val="22"/>
        </w:rPr>
      </w:pPr>
      <w:r>
        <w:rPr>
          <w:rFonts w:ascii="Calibri" w:hAnsi="Calibri"/>
        </w:rPr>
        <w:t xml:space="preserve">– </w:t>
      </w:r>
      <w:r>
        <w:rPr>
          <w:rFonts w:ascii="Calibri" w:hAnsi="Calibri"/>
          <w:b/>
        </w:rPr>
        <w:t xml:space="preserve">Pkt. 2   </w:t>
      </w:r>
      <w:r w:rsidRPr="00F25DAC">
        <w:rPr>
          <w:rFonts w:ascii="Calibri" w:hAnsi="Calibri" w:cs="Arial"/>
          <w:iCs/>
          <w:sz w:val="22"/>
          <w:szCs w:val="22"/>
        </w:rPr>
        <w:t xml:space="preserve">Czy Zamawiający dopuści do przetargu </w:t>
      </w:r>
      <w:r>
        <w:rPr>
          <w:rFonts w:ascii="Calibri" w:hAnsi="Calibri" w:cs="Arial"/>
          <w:iCs/>
          <w:sz w:val="22"/>
          <w:szCs w:val="22"/>
        </w:rPr>
        <w:t xml:space="preserve">wysokiej klasy </w:t>
      </w:r>
      <w:r w:rsidRPr="00F25DAC">
        <w:rPr>
          <w:rFonts w:ascii="Calibri" w:hAnsi="Calibri" w:cs="Arial"/>
          <w:iCs/>
          <w:sz w:val="22"/>
          <w:szCs w:val="22"/>
        </w:rPr>
        <w:t>pompę strzykawkową</w:t>
      </w:r>
      <w:r>
        <w:rPr>
          <w:rFonts w:ascii="Calibri" w:hAnsi="Calibri" w:cs="Arial"/>
          <w:iCs/>
          <w:sz w:val="22"/>
          <w:szCs w:val="22"/>
        </w:rPr>
        <w:t xml:space="preserve"> z programowaniem parametrów infuzji w jednostkach: ml,</w:t>
      </w:r>
      <w:r w:rsidRPr="00464CFB">
        <w:rPr>
          <w:rFonts w:ascii="Calibri" w:hAnsi="Calibri" w:cs="Arial"/>
          <w:iCs/>
          <w:sz w:val="22"/>
          <w:szCs w:val="22"/>
        </w:rPr>
        <w:t xml:space="preserve"> ng, μg, mg, mIU, IU, kIU, mIE, IE, kIE,</w:t>
      </w:r>
    </w:p>
    <w:p w:rsidR="008F7823" w:rsidRDefault="008F7823" w:rsidP="008F7823">
      <w:pPr>
        <w:autoSpaceDN w:val="0"/>
        <w:rPr>
          <w:rFonts w:ascii="Calibri" w:hAnsi="Calibri" w:cs="Arial"/>
          <w:iCs/>
          <w:sz w:val="22"/>
          <w:szCs w:val="22"/>
        </w:rPr>
      </w:pPr>
      <w:r w:rsidRPr="00464CFB">
        <w:rPr>
          <w:rFonts w:ascii="Calibri" w:hAnsi="Calibri" w:cs="Arial"/>
          <w:iCs/>
          <w:sz w:val="22"/>
          <w:szCs w:val="22"/>
        </w:rPr>
        <w:t xml:space="preserve">Kcal oraz jednostkami molowymi z uwzględnieniem wagi pacjenta lub nie na min, godz oraz 24h? Są to jednostki </w:t>
      </w:r>
      <w:r>
        <w:rPr>
          <w:rFonts w:ascii="Calibri" w:hAnsi="Calibri" w:cs="Arial"/>
          <w:iCs/>
          <w:sz w:val="22"/>
          <w:szCs w:val="22"/>
        </w:rPr>
        <w:t xml:space="preserve">powszechnie stosowane podczas infuzji i </w:t>
      </w:r>
      <w:r w:rsidRPr="00464CFB">
        <w:rPr>
          <w:rFonts w:ascii="Calibri" w:hAnsi="Calibri" w:cs="Arial"/>
          <w:iCs/>
          <w:sz w:val="22"/>
          <w:szCs w:val="22"/>
        </w:rPr>
        <w:t>w pełni wystarczające do poprawnej podaży leków pacjentowi.</w:t>
      </w:r>
    </w:p>
    <w:p w:rsidR="00486442" w:rsidRPr="008F7823"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8F7823" w:rsidRDefault="008F7823" w:rsidP="008F7823">
      <w:pPr>
        <w:autoSpaceDN w:val="0"/>
        <w:rPr>
          <w:rFonts w:ascii="Calibri" w:hAnsi="Calibri" w:cs="Arial"/>
          <w:iCs/>
          <w:sz w:val="22"/>
          <w:szCs w:val="22"/>
        </w:rPr>
      </w:pPr>
    </w:p>
    <w:p w:rsidR="008F7823" w:rsidRDefault="008F7823" w:rsidP="008F7823">
      <w:pPr>
        <w:autoSpaceDN w:val="0"/>
        <w:rPr>
          <w:rFonts w:ascii="Calibri" w:hAnsi="Calibri" w:cs="Arial"/>
          <w:iCs/>
          <w:sz w:val="22"/>
          <w:szCs w:val="22"/>
        </w:rPr>
      </w:pPr>
    </w:p>
    <w:p w:rsidR="008F7823" w:rsidRDefault="008F7823" w:rsidP="008F7823">
      <w:pPr>
        <w:autoSpaceDN w:val="0"/>
        <w:rPr>
          <w:rFonts w:ascii="Calibri" w:hAnsi="Calibri" w:cs="Arial"/>
          <w:iCs/>
          <w:sz w:val="22"/>
          <w:szCs w:val="22"/>
        </w:rPr>
      </w:pPr>
    </w:p>
    <w:p w:rsidR="008F7823" w:rsidRDefault="008F7823" w:rsidP="008F7823">
      <w:pPr>
        <w:autoSpaceDN w:val="0"/>
        <w:rPr>
          <w:rFonts w:ascii="Calibri" w:hAnsi="Calibri" w:cs="Arial"/>
          <w:iCs/>
          <w:sz w:val="22"/>
          <w:szCs w:val="22"/>
        </w:rPr>
      </w:pPr>
      <w:r w:rsidRPr="006E7DFA">
        <w:rPr>
          <w:rFonts w:ascii="Calibri" w:hAnsi="Calibri"/>
          <w:color w:val="000000"/>
        </w:rPr>
        <w:t xml:space="preserve">– </w:t>
      </w:r>
      <w:r w:rsidRPr="006E7DFA">
        <w:rPr>
          <w:rFonts w:ascii="Calibri" w:hAnsi="Calibri"/>
          <w:b/>
          <w:color w:val="000000"/>
        </w:rPr>
        <w:t xml:space="preserve">Pkt. </w:t>
      </w:r>
      <w:r>
        <w:rPr>
          <w:rFonts w:ascii="Calibri" w:hAnsi="Calibri"/>
          <w:b/>
          <w:color w:val="000000"/>
        </w:rPr>
        <w:t>2</w:t>
      </w:r>
      <w:r>
        <w:rPr>
          <w:rFonts w:ascii="Calibri" w:hAnsi="Calibri"/>
          <w:b/>
        </w:rPr>
        <w:t xml:space="preserve">  </w:t>
      </w:r>
      <w:r w:rsidRPr="006E7DFA">
        <w:rPr>
          <w:rFonts w:ascii="Calibri" w:hAnsi="Calibri" w:cs="Arial"/>
          <w:iCs/>
          <w:sz w:val="22"/>
          <w:szCs w:val="22"/>
        </w:rPr>
        <w:t xml:space="preserve">Czy Zamawiający dopuści do przetargu pompę strzykawkową z trybem programowania ciśnienia w zakresie od 75 – 900 mmHg z rozdzielczością 75 mmHg </w:t>
      </w:r>
      <w:r>
        <w:rPr>
          <w:rFonts w:ascii="Calibri" w:hAnsi="Calibri" w:cs="Arial"/>
          <w:iCs/>
          <w:sz w:val="22"/>
          <w:szCs w:val="22"/>
        </w:rPr>
        <w:t>podzielonego na 12 poziomów okluzji</w:t>
      </w:r>
      <w:r w:rsidRPr="006E7DFA">
        <w:rPr>
          <w:rFonts w:ascii="Calibri" w:hAnsi="Calibri" w:cs="Arial"/>
          <w:iCs/>
          <w:sz w:val="22"/>
          <w:szCs w:val="22"/>
        </w:rPr>
        <w:t>? Taki przedział jest całkowicie wystarczający do poprawnego funkcjonowania pompy i poprawnego zaprogramowania ciśnienia względem podawanego leku.</w:t>
      </w:r>
    </w:p>
    <w:p w:rsidR="00486442" w:rsidRPr="008F7823"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8F7823" w:rsidRPr="006E7DFA" w:rsidRDefault="008F7823" w:rsidP="008F7823">
      <w:pPr>
        <w:autoSpaceDN w:val="0"/>
        <w:rPr>
          <w:rFonts w:ascii="Calibri" w:hAnsi="Calibri" w:cs="Arial"/>
          <w:iCs/>
          <w:sz w:val="22"/>
          <w:szCs w:val="22"/>
        </w:rPr>
      </w:pPr>
    </w:p>
    <w:p w:rsidR="008F7823" w:rsidRDefault="008F7823" w:rsidP="008F7823">
      <w:pPr>
        <w:spacing w:line="360" w:lineRule="auto"/>
        <w:rPr>
          <w:b/>
          <w:bCs/>
          <w:color w:val="000000"/>
          <w:sz w:val="22"/>
          <w:szCs w:val="22"/>
        </w:rPr>
      </w:pPr>
    </w:p>
    <w:p w:rsidR="008F7823" w:rsidRDefault="008F7823" w:rsidP="008F7823">
      <w:pPr>
        <w:rPr>
          <w:rFonts w:ascii="Calibri" w:hAnsi="Calibri" w:cs="Arial"/>
          <w:iCs/>
          <w:sz w:val="22"/>
          <w:szCs w:val="22"/>
        </w:rPr>
      </w:pPr>
      <w:r w:rsidRPr="006E7DFA">
        <w:rPr>
          <w:rFonts w:ascii="Calibri" w:hAnsi="Calibri"/>
          <w:color w:val="000000"/>
        </w:rPr>
        <w:t xml:space="preserve">– </w:t>
      </w:r>
      <w:r w:rsidRPr="006E7DFA">
        <w:rPr>
          <w:rFonts w:ascii="Calibri" w:hAnsi="Calibri"/>
          <w:b/>
          <w:color w:val="000000"/>
        </w:rPr>
        <w:t xml:space="preserve">Pkt. </w:t>
      </w:r>
      <w:r>
        <w:rPr>
          <w:rFonts w:ascii="Calibri" w:hAnsi="Calibri"/>
          <w:b/>
          <w:color w:val="000000"/>
        </w:rPr>
        <w:t>2</w:t>
      </w:r>
      <w:r>
        <w:rPr>
          <w:rFonts w:ascii="Calibri" w:hAnsi="Calibri"/>
          <w:b/>
        </w:rPr>
        <w:t xml:space="preserve">  </w:t>
      </w:r>
      <w:r w:rsidRPr="006E7DFA">
        <w:rPr>
          <w:rFonts w:ascii="Calibri" w:hAnsi="Calibri" w:cs="Arial"/>
          <w:iCs/>
          <w:sz w:val="22"/>
          <w:szCs w:val="22"/>
        </w:rPr>
        <w:t>Czy Zamawiający dopuści do przetargu pompę strzykawkową</w:t>
      </w:r>
      <w:r>
        <w:rPr>
          <w:rFonts w:ascii="Calibri" w:hAnsi="Calibri" w:cs="Arial"/>
          <w:iCs/>
          <w:sz w:val="22"/>
          <w:szCs w:val="22"/>
        </w:rPr>
        <w:t xml:space="preserve"> z rozbudowanym systemem alarmów, w tym alarmem do opróżnienia strzykawki uzależnionym od nadanej prędkości infuzji zamiast alarmu 5 min do opróżnienia strzykawki ?</w:t>
      </w:r>
    </w:p>
    <w:p w:rsidR="00486442" w:rsidRPr="008F7823"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8F7823" w:rsidRDefault="008F7823" w:rsidP="008F7823">
      <w:pPr>
        <w:rPr>
          <w:b/>
          <w:bCs/>
          <w:color w:val="000000"/>
          <w:sz w:val="22"/>
          <w:szCs w:val="22"/>
        </w:rPr>
      </w:pPr>
    </w:p>
    <w:p w:rsidR="008F7823" w:rsidRDefault="008F7823" w:rsidP="008F7823">
      <w:pPr>
        <w:rPr>
          <w:b/>
          <w:bCs/>
          <w:color w:val="000000"/>
          <w:sz w:val="22"/>
          <w:szCs w:val="22"/>
        </w:rPr>
      </w:pPr>
    </w:p>
    <w:p w:rsidR="008F7823" w:rsidRDefault="008F7823" w:rsidP="008F7823">
      <w:r>
        <w:rPr>
          <w:rFonts w:ascii="Calibri" w:hAnsi="Calibri"/>
        </w:rPr>
        <w:t xml:space="preserve">– </w:t>
      </w:r>
      <w:r>
        <w:rPr>
          <w:rFonts w:ascii="Calibri" w:hAnsi="Calibri"/>
          <w:b/>
        </w:rPr>
        <w:t xml:space="preserve">Pyt. 2  </w:t>
      </w:r>
      <w:r w:rsidRPr="00BD7A3A">
        <w:rPr>
          <w:rFonts w:ascii="Calibri" w:hAnsi="Calibri" w:cs="Arial"/>
          <w:iCs/>
          <w:sz w:val="22"/>
          <w:szCs w:val="22"/>
        </w:rPr>
        <w:t>Czy Zamawiający dopuści do przetargu pompy strzykawkowe z czasem ładowania baterii do pełna w czasie 5h? Jest to standardowy czas ładowania baterii do pełna dla urządzeń medycznych. Ponadto jest to niewielka różnica względem wymagań Zamawiającego i nie będzie miało wpływ na jakość pracy.</w:t>
      </w:r>
      <w:r>
        <w:t xml:space="preserve"> </w:t>
      </w:r>
    </w:p>
    <w:p w:rsidR="00486442" w:rsidRPr="008F7823"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8F7823"/>
    <w:p w:rsidR="008F7823" w:rsidRPr="00BD56FD" w:rsidRDefault="008F7823">
      <w:pPr>
        <w:rPr>
          <w:rFonts w:ascii="Tahoma" w:hAnsi="Tahoma" w:cs="Tahoma"/>
          <w:b/>
          <w:color w:val="000000" w:themeColor="text1"/>
          <w:sz w:val="20"/>
          <w:szCs w:val="20"/>
          <w:u w:val="single"/>
        </w:rPr>
      </w:pPr>
      <w:r w:rsidRPr="00BD56FD">
        <w:rPr>
          <w:rFonts w:ascii="Tahoma" w:hAnsi="Tahoma" w:cs="Tahoma"/>
          <w:b/>
          <w:color w:val="000000" w:themeColor="text1"/>
          <w:sz w:val="20"/>
          <w:szCs w:val="20"/>
          <w:u w:val="single"/>
        </w:rPr>
        <w:t>Zapytanie nr 6</w:t>
      </w:r>
    </w:p>
    <w:p w:rsidR="00486442" w:rsidRPr="00BD56FD" w:rsidRDefault="00486442">
      <w:pPr>
        <w:rPr>
          <w:rFonts w:ascii="Tahoma" w:hAnsi="Tahoma" w:cs="Tahoma"/>
          <w:b/>
          <w:color w:val="000000" w:themeColor="text1"/>
          <w:sz w:val="20"/>
          <w:szCs w:val="20"/>
          <w:u w:val="single"/>
        </w:rPr>
      </w:pPr>
    </w:p>
    <w:p w:rsidR="00486442" w:rsidRPr="00BD56FD" w:rsidRDefault="00486442">
      <w:pPr>
        <w:rPr>
          <w:rFonts w:ascii="Tahoma" w:hAnsi="Tahoma" w:cs="Tahoma"/>
          <w:b/>
          <w:color w:val="000000" w:themeColor="text1"/>
          <w:sz w:val="20"/>
          <w:szCs w:val="20"/>
        </w:rPr>
      </w:pPr>
      <w:r w:rsidRPr="00BD56FD">
        <w:rPr>
          <w:rFonts w:ascii="Tahoma" w:hAnsi="Tahoma" w:cs="Tahoma"/>
          <w:b/>
          <w:color w:val="000000" w:themeColor="text1"/>
          <w:sz w:val="20"/>
          <w:szCs w:val="20"/>
        </w:rPr>
        <w:t>Pytanie nr 1</w:t>
      </w:r>
    </w:p>
    <w:p w:rsidR="008F7823" w:rsidRPr="00BD56FD" w:rsidRDefault="008F7823" w:rsidP="008F7823">
      <w:pPr>
        <w:jc w:val="both"/>
        <w:rPr>
          <w:b/>
          <w:sz w:val="14"/>
        </w:rPr>
      </w:pPr>
    </w:p>
    <w:p w:rsidR="008F7823" w:rsidRPr="00BD56FD" w:rsidRDefault="008F7823" w:rsidP="00486442">
      <w:pPr>
        <w:pStyle w:val="Default"/>
        <w:spacing w:line="276" w:lineRule="auto"/>
        <w:jc w:val="both"/>
        <w:rPr>
          <w:rFonts w:eastAsia="Calibri"/>
          <w:sz w:val="10"/>
        </w:rPr>
      </w:pPr>
      <w:r w:rsidRPr="00BD56FD">
        <w:rPr>
          <w:rFonts w:eastAsia="Calibri"/>
          <w:b/>
          <w:bCs/>
          <w:i/>
          <w:iCs/>
          <w:sz w:val="22"/>
          <w:szCs w:val="22"/>
        </w:rPr>
        <w:t>Dotyczy zał. Nr 2 Formularz cenowy, Zadanie 10  Myjnia do narzędzi</w:t>
      </w:r>
    </w:p>
    <w:p w:rsidR="008F7823" w:rsidRPr="00BD56FD" w:rsidRDefault="008F7823" w:rsidP="008F7823">
      <w:pPr>
        <w:pStyle w:val="Default"/>
        <w:jc w:val="both"/>
        <w:rPr>
          <w:rFonts w:eastAsia="Calibri"/>
          <w:bCs/>
          <w:iCs/>
          <w:szCs w:val="22"/>
        </w:rPr>
      </w:pPr>
      <w:r w:rsidRPr="00BD56FD">
        <w:rPr>
          <w:rFonts w:eastAsia="Calibri"/>
          <w:bCs/>
          <w:iCs/>
          <w:szCs w:val="22"/>
        </w:rPr>
        <w:t>Czy Zamawiający nie popełnił omyłki  opisując w pkt. 53 i dalszych „Urządzenie do dezynfekcji pomieszczenia CS?</w:t>
      </w:r>
    </w:p>
    <w:p w:rsidR="008F7823" w:rsidRPr="00BD56FD" w:rsidRDefault="008F7823" w:rsidP="008F7823">
      <w:pPr>
        <w:pStyle w:val="Default"/>
        <w:jc w:val="both"/>
        <w:rPr>
          <w:rFonts w:eastAsia="Calibri"/>
          <w:bCs/>
          <w:iCs/>
          <w:szCs w:val="22"/>
        </w:rPr>
      </w:pPr>
      <w:r w:rsidRPr="00BD56FD">
        <w:rPr>
          <w:rFonts w:eastAsia="Calibri"/>
          <w:bCs/>
          <w:iCs/>
          <w:szCs w:val="22"/>
        </w:rPr>
        <w:t>W przypadku gdyby zintegrowanie obu urządzeń w jednej tabeli nie było wynikiem omyłki, w</w:t>
      </w:r>
      <w:r w:rsidRPr="00BD56FD">
        <w:rPr>
          <w:rFonts w:eastAsia="Calibri"/>
        </w:rPr>
        <w:t>no</w:t>
      </w:r>
      <w:r w:rsidR="00BD56FD" w:rsidRPr="00BD56FD">
        <w:rPr>
          <w:rFonts w:eastAsia="Calibri"/>
        </w:rPr>
        <w:t xml:space="preserve">simy              </w:t>
      </w:r>
      <w:r w:rsidRPr="00BD56FD">
        <w:rPr>
          <w:rFonts w:eastAsia="Calibri"/>
        </w:rPr>
        <w:t xml:space="preserve"> o wydzielenie  z  Zadania nr 10 Urządzenia do dezynfekcji pomieszczeń CS do osobnego pakietu/zadania.</w:t>
      </w:r>
    </w:p>
    <w:p w:rsidR="008F7823" w:rsidRPr="00BD56FD" w:rsidRDefault="008F7823" w:rsidP="008F7823">
      <w:pPr>
        <w:autoSpaceDE w:val="0"/>
        <w:autoSpaceDN w:val="0"/>
        <w:adjustRightInd w:val="0"/>
        <w:spacing w:line="276" w:lineRule="auto"/>
        <w:jc w:val="both"/>
        <w:rPr>
          <w:rFonts w:eastAsia="Calibri"/>
          <w:color w:val="000000"/>
        </w:rPr>
      </w:pPr>
      <w:r w:rsidRPr="00BD56FD">
        <w:rPr>
          <w:rFonts w:eastAsia="Calibri"/>
          <w:color w:val="000000"/>
        </w:rPr>
        <w:t xml:space="preserve">Myjnia dezynfektor do narzędzi jest wysokiej klasy urządzeniem medycznym, całkowicie odrębnym    niczym nie powiązanym z urządzeniem do dezynfekcji pomieszczenia. Nie ma jakiegokolwiek uzasadnienia do opisywania wymagań technicznych obu urządzeń w jednej pozycji, bowiem urządzenie do dezynfekcji pomieszczeń nie stanowi ani wyposażenia, ani też uzupełnienia myjni                  do narzędzi. Jak wynika z nazwy zadania/pakietu, to myjnia do narzędzi  jest urządzeniem kluczowym  dla Zamawiającego.  </w:t>
      </w:r>
    </w:p>
    <w:p w:rsidR="008F7823" w:rsidRPr="00BD56FD" w:rsidRDefault="008F7823" w:rsidP="008F7823">
      <w:pPr>
        <w:autoSpaceDE w:val="0"/>
        <w:autoSpaceDN w:val="0"/>
        <w:adjustRightInd w:val="0"/>
        <w:spacing w:line="276" w:lineRule="auto"/>
        <w:jc w:val="both"/>
        <w:rPr>
          <w:rFonts w:eastAsia="Calibri"/>
          <w:color w:val="000000"/>
        </w:rPr>
      </w:pPr>
      <w:r w:rsidRPr="00BD56FD">
        <w:rPr>
          <w:rFonts w:eastAsia="Calibri"/>
          <w:color w:val="000000"/>
        </w:rPr>
        <w:t xml:space="preserve">Wydzielenie  urządzeń do osobnych zadań przyniesie  Zamawiającemu znaczną korzyść, poprzez zwiększenie konkurencyjności postepowania przy pozyskaniu najwyższej jakości sprzętu medycznego. Opis w obecnym brzmieniu umożliwia złożenie oferty jedynie tym podmiotom, które w swojej ofercie posiadają oba opisane urządzenia. </w:t>
      </w:r>
    </w:p>
    <w:p w:rsidR="00486442" w:rsidRPr="00BD56FD" w:rsidRDefault="00486442" w:rsidP="00486442">
      <w:pPr>
        <w:spacing w:line="276" w:lineRule="auto"/>
        <w:jc w:val="both"/>
        <w:rPr>
          <w:rFonts w:ascii="Tahoma" w:hAnsi="Tahoma" w:cs="Tahoma"/>
          <w:b/>
          <w:sz w:val="20"/>
          <w:szCs w:val="20"/>
        </w:rPr>
      </w:pPr>
      <w:r w:rsidRPr="00BD56FD">
        <w:rPr>
          <w:rFonts w:ascii="Tahoma" w:hAnsi="Tahoma" w:cs="Tahoma"/>
          <w:b/>
          <w:sz w:val="20"/>
          <w:szCs w:val="20"/>
        </w:rPr>
        <w:t xml:space="preserve">Odpowiedź: </w:t>
      </w:r>
      <w:r w:rsidR="00BD56FD" w:rsidRPr="00BD56FD">
        <w:rPr>
          <w:rFonts w:ascii="Tahoma" w:hAnsi="Tahoma" w:cs="Tahoma"/>
          <w:b/>
          <w:sz w:val="20"/>
          <w:szCs w:val="20"/>
        </w:rPr>
        <w:t>Zgodnie z SIWZ</w:t>
      </w:r>
    </w:p>
    <w:p w:rsidR="00486442" w:rsidRPr="00F55579" w:rsidRDefault="00486442" w:rsidP="00486442">
      <w:pPr>
        <w:spacing w:line="276" w:lineRule="auto"/>
        <w:jc w:val="both"/>
        <w:rPr>
          <w:rFonts w:ascii="Tahoma" w:hAnsi="Tahoma" w:cs="Tahoma"/>
          <w:b/>
          <w:sz w:val="20"/>
          <w:szCs w:val="20"/>
          <w:highlight w:val="yellow"/>
        </w:rPr>
      </w:pPr>
    </w:p>
    <w:p w:rsidR="008F7823" w:rsidRPr="00F55579" w:rsidRDefault="008F7823" w:rsidP="008F7823">
      <w:pPr>
        <w:pStyle w:val="Default"/>
        <w:jc w:val="both"/>
        <w:rPr>
          <w:rFonts w:eastAsia="Calibri"/>
          <w:sz w:val="8"/>
          <w:szCs w:val="10"/>
          <w:highlight w:val="yellow"/>
        </w:rPr>
      </w:pPr>
    </w:p>
    <w:p w:rsidR="008F7823" w:rsidRPr="00BD56FD" w:rsidRDefault="00486442" w:rsidP="008F7823">
      <w:pPr>
        <w:spacing w:line="288" w:lineRule="auto"/>
        <w:jc w:val="both"/>
      </w:pPr>
      <w:r w:rsidRPr="00BD56FD">
        <w:rPr>
          <w:rFonts w:ascii="Tahoma" w:hAnsi="Tahoma" w:cs="Tahoma"/>
          <w:b/>
          <w:color w:val="000000" w:themeColor="text1"/>
          <w:sz w:val="20"/>
          <w:szCs w:val="20"/>
        </w:rPr>
        <w:t>Pytanie nr 2</w:t>
      </w:r>
    </w:p>
    <w:p w:rsidR="008F7823" w:rsidRPr="00BD56FD" w:rsidRDefault="008F7823" w:rsidP="00486442">
      <w:pPr>
        <w:pStyle w:val="Default"/>
        <w:spacing w:line="276" w:lineRule="auto"/>
        <w:jc w:val="both"/>
        <w:rPr>
          <w:rFonts w:eastAsia="Calibri"/>
          <w:sz w:val="10"/>
        </w:rPr>
      </w:pPr>
      <w:r w:rsidRPr="00BD56FD">
        <w:rPr>
          <w:rFonts w:eastAsia="Calibri"/>
          <w:b/>
          <w:bCs/>
          <w:i/>
          <w:iCs/>
          <w:sz w:val="22"/>
          <w:szCs w:val="22"/>
        </w:rPr>
        <w:t>Dotyczy zał. Nr 2 Formularz cenowy, Zadanie 10  Myjnia do narzędzi</w:t>
      </w:r>
    </w:p>
    <w:p w:rsidR="008F7823" w:rsidRPr="00BD56FD" w:rsidRDefault="008F7823" w:rsidP="008F7823">
      <w:pPr>
        <w:spacing w:line="288" w:lineRule="auto"/>
        <w:jc w:val="both"/>
      </w:pPr>
      <w:r w:rsidRPr="00BD56FD">
        <w:t>Czy Zamawiający oczekuje zaoferowania myjni w wersji nieprzelotowej (jednodrzwiowej),                        czy przelotowej (dwudrzwiowej)?</w:t>
      </w:r>
    </w:p>
    <w:p w:rsidR="00486442" w:rsidRPr="00BD56FD" w:rsidRDefault="00486442" w:rsidP="00486442">
      <w:pPr>
        <w:spacing w:line="276" w:lineRule="auto"/>
        <w:jc w:val="both"/>
        <w:rPr>
          <w:rFonts w:ascii="Tahoma" w:hAnsi="Tahoma" w:cs="Tahoma"/>
          <w:b/>
          <w:sz w:val="20"/>
          <w:szCs w:val="20"/>
        </w:rPr>
      </w:pPr>
      <w:r w:rsidRPr="00BD56FD">
        <w:rPr>
          <w:rFonts w:ascii="Tahoma" w:hAnsi="Tahoma" w:cs="Tahoma"/>
          <w:b/>
          <w:sz w:val="20"/>
          <w:szCs w:val="20"/>
        </w:rPr>
        <w:t xml:space="preserve">Odpowiedź: </w:t>
      </w:r>
      <w:r w:rsidR="00BD56FD" w:rsidRPr="00BD56FD">
        <w:rPr>
          <w:rFonts w:ascii="Tahoma" w:hAnsi="Tahoma" w:cs="Tahoma"/>
          <w:b/>
          <w:sz w:val="20"/>
          <w:szCs w:val="20"/>
        </w:rPr>
        <w:t>Zamawiający oczekuje myjni przelotowej</w:t>
      </w:r>
    </w:p>
    <w:p w:rsidR="00486442" w:rsidRPr="00F55579" w:rsidRDefault="00486442" w:rsidP="00486442">
      <w:pPr>
        <w:spacing w:line="276" w:lineRule="auto"/>
        <w:jc w:val="both"/>
        <w:rPr>
          <w:rFonts w:ascii="Tahoma" w:hAnsi="Tahoma" w:cs="Tahoma"/>
          <w:b/>
          <w:sz w:val="20"/>
          <w:szCs w:val="20"/>
          <w:highlight w:val="yellow"/>
        </w:rPr>
      </w:pPr>
    </w:p>
    <w:p w:rsidR="008F7823" w:rsidRPr="00BD56FD" w:rsidRDefault="00486442" w:rsidP="008F7823">
      <w:pPr>
        <w:spacing w:line="288" w:lineRule="auto"/>
        <w:jc w:val="both"/>
      </w:pPr>
      <w:r w:rsidRPr="00BD56FD">
        <w:rPr>
          <w:rFonts w:ascii="Tahoma" w:hAnsi="Tahoma" w:cs="Tahoma"/>
          <w:b/>
          <w:color w:val="000000" w:themeColor="text1"/>
          <w:sz w:val="20"/>
          <w:szCs w:val="20"/>
        </w:rPr>
        <w:t>Pytanie nr 3</w:t>
      </w:r>
    </w:p>
    <w:p w:rsidR="008F7823" w:rsidRPr="00BD56FD" w:rsidRDefault="008F7823" w:rsidP="00486442">
      <w:pPr>
        <w:pStyle w:val="Default"/>
        <w:spacing w:line="276" w:lineRule="auto"/>
        <w:jc w:val="both"/>
        <w:rPr>
          <w:rFonts w:eastAsia="Calibri"/>
          <w:sz w:val="10"/>
        </w:rPr>
      </w:pPr>
      <w:r w:rsidRPr="00BD56FD">
        <w:rPr>
          <w:rFonts w:eastAsia="Calibri"/>
          <w:b/>
          <w:bCs/>
          <w:i/>
          <w:iCs/>
          <w:sz w:val="22"/>
          <w:szCs w:val="22"/>
        </w:rPr>
        <w:t>Dotyczy zał. Nr 2 Formularz cenowy, Zadanie 10  Myjnia do narzędzi</w:t>
      </w:r>
    </w:p>
    <w:p w:rsidR="008F7823" w:rsidRPr="00BD56FD" w:rsidRDefault="008F7823" w:rsidP="008F7823">
      <w:pPr>
        <w:spacing w:line="288" w:lineRule="auto"/>
        <w:jc w:val="both"/>
      </w:pPr>
      <w:r w:rsidRPr="00BD56FD">
        <w:lastRenderedPageBreak/>
        <w:t xml:space="preserve">Czy w pkt. 50 Zamawiający oczekuje zaoferowania zewnętrznych wózków transportowych                               dla wózków wsadowych (w przypadku wersji przelotowej 2 wózków:  1 szt. po stronie </w:t>
      </w:r>
      <w:r w:rsidR="00486442" w:rsidRPr="00BD56FD">
        <w:t xml:space="preserve">rozładowczej, </w:t>
      </w:r>
      <w:r w:rsidRPr="00BD56FD">
        <w:t>1 szt. po stronie załadowczej)?</w:t>
      </w:r>
    </w:p>
    <w:p w:rsidR="00486442" w:rsidRPr="00BD56FD" w:rsidRDefault="00486442" w:rsidP="00486442">
      <w:pPr>
        <w:spacing w:line="276" w:lineRule="auto"/>
        <w:jc w:val="both"/>
        <w:rPr>
          <w:rFonts w:ascii="Tahoma" w:hAnsi="Tahoma" w:cs="Tahoma"/>
          <w:b/>
          <w:sz w:val="20"/>
          <w:szCs w:val="20"/>
        </w:rPr>
      </w:pPr>
      <w:r w:rsidRPr="00BD56FD">
        <w:rPr>
          <w:rFonts w:ascii="Tahoma" w:hAnsi="Tahoma" w:cs="Tahoma"/>
          <w:b/>
          <w:sz w:val="20"/>
          <w:szCs w:val="20"/>
        </w:rPr>
        <w:t xml:space="preserve">Odpowiedź: </w:t>
      </w:r>
      <w:r w:rsidR="00BD56FD" w:rsidRPr="00BD56FD">
        <w:rPr>
          <w:rFonts w:ascii="Tahoma" w:hAnsi="Tahoma" w:cs="Tahoma"/>
          <w:b/>
          <w:sz w:val="20"/>
          <w:szCs w:val="20"/>
        </w:rPr>
        <w:t>Tak, myjnia powinna być wyposażona w 2 wózki transportowe dla wózków wewnętrznych</w:t>
      </w:r>
    </w:p>
    <w:p w:rsidR="00486442" w:rsidRPr="00F55579" w:rsidRDefault="00486442" w:rsidP="00486442">
      <w:pPr>
        <w:spacing w:line="276" w:lineRule="auto"/>
        <w:jc w:val="both"/>
        <w:rPr>
          <w:rFonts w:ascii="Tahoma" w:hAnsi="Tahoma" w:cs="Tahoma"/>
          <w:b/>
          <w:sz w:val="20"/>
          <w:szCs w:val="20"/>
          <w:highlight w:val="yellow"/>
        </w:rPr>
      </w:pPr>
    </w:p>
    <w:p w:rsidR="008F7823" w:rsidRPr="00BD56FD" w:rsidRDefault="00486442" w:rsidP="008F7823">
      <w:pPr>
        <w:spacing w:line="288" w:lineRule="auto"/>
        <w:jc w:val="both"/>
      </w:pPr>
      <w:r w:rsidRPr="00BD56FD">
        <w:rPr>
          <w:rFonts w:ascii="Tahoma" w:hAnsi="Tahoma" w:cs="Tahoma"/>
          <w:b/>
          <w:color w:val="000000" w:themeColor="text1"/>
          <w:sz w:val="20"/>
          <w:szCs w:val="20"/>
        </w:rPr>
        <w:t>Pytanie nr 4</w:t>
      </w:r>
    </w:p>
    <w:p w:rsidR="008F7823" w:rsidRPr="00BD56FD" w:rsidRDefault="008F7823" w:rsidP="00486442">
      <w:pPr>
        <w:widowControl w:val="0"/>
        <w:suppressAutoHyphens/>
        <w:spacing w:line="288" w:lineRule="auto"/>
        <w:jc w:val="both"/>
      </w:pPr>
      <w:r w:rsidRPr="00BD56FD">
        <w:rPr>
          <w:b/>
          <w:bCs/>
          <w:i/>
          <w:iCs/>
          <w:sz w:val="22"/>
          <w:szCs w:val="22"/>
        </w:rPr>
        <w:t>Dotyczy zał. Nr 2 Formularz cenowy, Zadanie 10  Myjnia do narzędzi</w:t>
      </w:r>
    </w:p>
    <w:p w:rsidR="008F7823" w:rsidRPr="00BD56FD" w:rsidRDefault="008F7823" w:rsidP="008F7823">
      <w:pPr>
        <w:spacing w:line="288" w:lineRule="auto"/>
        <w:jc w:val="both"/>
      </w:pPr>
      <w:r w:rsidRPr="00BD56FD">
        <w:t>Czy Zamawiający wymaga wyposażenia myjni do narzędzi w energooszczędne ośw</w:t>
      </w:r>
      <w:r w:rsidR="00486442" w:rsidRPr="00BD56FD">
        <w:t xml:space="preserve">ietlenie LED </w:t>
      </w:r>
      <w:r w:rsidRPr="00BD56FD">
        <w:t xml:space="preserve">o mocy 3 W, dzięki któremu możliwa będzie obserwacja procesów zachodzących wewnątrz komory urządzenia? </w:t>
      </w:r>
    </w:p>
    <w:p w:rsidR="00486442" w:rsidRPr="008F7823" w:rsidRDefault="00486442" w:rsidP="00486442">
      <w:pPr>
        <w:spacing w:line="276" w:lineRule="auto"/>
        <w:jc w:val="both"/>
        <w:rPr>
          <w:rFonts w:ascii="Tahoma" w:hAnsi="Tahoma" w:cs="Tahoma"/>
          <w:b/>
          <w:sz w:val="20"/>
          <w:szCs w:val="20"/>
        </w:rPr>
      </w:pPr>
      <w:r w:rsidRPr="00BD56FD">
        <w:rPr>
          <w:rFonts w:ascii="Tahoma" w:hAnsi="Tahoma" w:cs="Tahoma"/>
          <w:b/>
          <w:sz w:val="20"/>
          <w:szCs w:val="20"/>
        </w:rPr>
        <w:t xml:space="preserve">Odpowiedź: </w:t>
      </w:r>
      <w:r w:rsidR="00BD56FD" w:rsidRPr="00BD56FD">
        <w:rPr>
          <w:rFonts w:ascii="Tahoma" w:hAnsi="Tahoma" w:cs="Tahoma"/>
          <w:b/>
          <w:sz w:val="20"/>
          <w:szCs w:val="20"/>
        </w:rPr>
        <w:t>Zamawiający dopuszcza, nie wymaga.</w:t>
      </w:r>
    </w:p>
    <w:p w:rsidR="008F7823" w:rsidRPr="0093139B" w:rsidRDefault="008F7823" w:rsidP="008F7823">
      <w:pPr>
        <w:spacing w:line="288" w:lineRule="auto"/>
        <w:jc w:val="both"/>
      </w:pPr>
    </w:p>
    <w:p w:rsidR="008F7823" w:rsidRDefault="008F7823">
      <w:pPr>
        <w:rPr>
          <w:rFonts w:ascii="Tahoma" w:hAnsi="Tahoma" w:cs="Tahoma"/>
          <w:b/>
          <w:color w:val="000000" w:themeColor="text1"/>
          <w:sz w:val="20"/>
          <w:szCs w:val="20"/>
          <w:u w:val="single"/>
        </w:rPr>
      </w:pPr>
      <w:r>
        <w:rPr>
          <w:rFonts w:ascii="Tahoma" w:hAnsi="Tahoma" w:cs="Tahoma"/>
          <w:b/>
          <w:color w:val="000000" w:themeColor="text1"/>
          <w:sz w:val="20"/>
          <w:szCs w:val="20"/>
          <w:u w:val="single"/>
        </w:rPr>
        <w:t>Zapytanie nr 7</w:t>
      </w:r>
    </w:p>
    <w:p w:rsidR="00486442" w:rsidRDefault="00486442">
      <w:pPr>
        <w:rPr>
          <w:rFonts w:ascii="Tahoma" w:hAnsi="Tahoma" w:cs="Tahoma"/>
          <w:b/>
          <w:color w:val="000000" w:themeColor="text1"/>
          <w:sz w:val="20"/>
          <w:szCs w:val="20"/>
          <w:u w:val="single"/>
        </w:rPr>
      </w:pPr>
    </w:p>
    <w:p w:rsidR="00486442" w:rsidRPr="00486442" w:rsidRDefault="00486442">
      <w:pPr>
        <w:rPr>
          <w:rFonts w:ascii="Tahoma" w:hAnsi="Tahoma" w:cs="Tahoma"/>
          <w:b/>
          <w:color w:val="000000" w:themeColor="text1"/>
          <w:sz w:val="20"/>
          <w:szCs w:val="20"/>
        </w:rPr>
      </w:pPr>
      <w:r w:rsidRPr="00486442">
        <w:rPr>
          <w:rFonts w:ascii="Tahoma" w:hAnsi="Tahoma" w:cs="Tahoma"/>
          <w:b/>
          <w:color w:val="000000" w:themeColor="text1"/>
          <w:sz w:val="20"/>
          <w:szCs w:val="20"/>
        </w:rPr>
        <w:t>Pytanie nr 1</w:t>
      </w:r>
    </w:p>
    <w:p w:rsidR="008F7823" w:rsidRDefault="008F7823" w:rsidP="008F7823">
      <w:pPr>
        <w:rPr>
          <w:b/>
          <w:szCs w:val="20"/>
        </w:rPr>
      </w:pPr>
      <w:r w:rsidRPr="004E5184">
        <w:rPr>
          <w:b/>
          <w:szCs w:val="20"/>
        </w:rPr>
        <w:t xml:space="preserve">Zadanie nr 9 </w:t>
      </w:r>
      <w:r>
        <w:rPr>
          <w:b/>
          <w:szCs w:val="20"/>
        </w:rPr>
        <w:tab/>
      </w:r>
      <w:r w:rsidRPr="004E5184">
        <w:rPr>
          <w:b/>
          <w:szCs w:val="20"/>
        </w:rPr>
        <w:t xml:space="preserve">Podgrzewacz płynów infuzyjnych i krwi </w:t>
      </w:r>
    </w:p>
    <w:p w:rsidR="008F7823" w:rsidRPr="004E5184" w:rsidRDefault="008F7823" w:rsidP="008F7823">
      <w:r w:rsidRPr="004E5184">
        <w:t>Prosimy o dopuszczenie podgrzewacza, różniącego się nieznacznie parametrami opisanymi w przedmiocie zamówienia:</w:t>
      </w:r>
    </w:p>
    <w:p w:rsidR="008F7823" w:rsidRPr="004E5184" w:rsidRDefault="008F7823" w:rsidP="00486442">
      <w:pPr>
        <w:pStyle w:val="Akapitzlist"/>
        <w:numPr>
          <w:ilvl w:val="0"/>
          <w:numId w:val="4"/>
        </w:numPr>
        <w:suppressAutoHyphens/>
        <w:spacing w:after="200"/>
        <w:contextualSpacing/>
        <w:rPr>
          <w:rFonts w:asciiTheme="minorHAnsi" w:hAnsiTheme="minorHAnsi" w:cstheme="minorHAnsi"/>
          <w:sz w:val="22"/>
          <w:szCs w:val="22"/>
        </w:rPr>
      </w:pPr>
      <w:r w:rsidRPr="004E5184">
        <w:rPr>
          <w:rFonts w:asciiTheme="minorHAnsi" w:hAnsiTheme="minorHAnsi" w:cstheme="minorHAnsi"/>
          <w:sz w:val="22"/>
          <w:szCs w:val="22"/>
        </w:rPr>
        <w:t>prosimy o dopuszczenie podgrzewacza ze stałą, fabrycznie ustawioną temperaturą grzania na poziomie 39°C</w:t>
      </w:r>
    </w:p>
    <w:p w:rsidR="008F7823" w:rsidRPr="004E5184" w:rsidRDefault="008F7823" w:rsidP="00486442">
      <w:pPr>
        <w:pStyle w:val="Akapitzlist"/>
        <w:numPr>
          <w:ilvl w:val="0"/>
          <w:numId w:val="4"/>
        </w:numPr>
        <w:suppressAutoHyphens/>
        <w:spacing w:after="200"/>
        <w:contextualSpacing/>
        <w:rPr>
          <w:rFonts w:asciiTheme="minorHAnsi" w:hAnsiTheme="minorHAnsi" w:cstheme="minorHAnsi"/>
          <w:sz w:val="22"/>
          <w:szCs w:val="22"/>
        </w:rPr>
      </w:pPr>
      <w:r w:rsidRPr="004E5184">
        <w:rPr>
          <w:rFonts w:asciiTheme="minorHAnsi" w:hAnsiTheme="minorHAnsi" w:cstheme="minorHAnsi"/>
          <w:sz w:val="22"/>
          <w:szCs w:val="22"/>
        </w:rPr>
        <w:t>prosimy o dopuszczenie podgrzewacza przeznaczonego do pracy ze standardowymi drenami o średnicach od 4 do 7 mm</w:t>
      </w:r>
    </w:p>
    <w:p w:rsidR="008F7823" w:rsidRPr="004E5184" w:rsidRDefault="008F7823" w:rsidP="00486442">
      <w:pPr>
        <w:pStyle w:val="Akapitzlist"/>
        <w:numPr>
          <w:ilvl w:val="0"/>
          <w:numId w:val="4"/>
        </w:numPr>
        <w:suppressAutoHyphens/>
        <w:spacing w:after="200"/>
        <w:contextualSpacing/>
        <w:rPr>
          <w:rFonts w:asciiTheme="minorHAnsi" w:hAnsiTheme="minorHAnsi" w:cstheme="minorHAnsi"/>
          <w:sz w:val="22"/>
          <w:szCs w:val="22"/>
        </w:rPr>
      </w:pPr>
      <w:r w:rsidRPr="004E5184">
        <w:rPr>
          <w:rFonts w:asciiTheme="minorHAnsi" w:hAnsiTheme="minorHAnsi" w:cstheme="minorHAnsi"/>
          <w:sz w:val="22"/>
          <w:szCs w:val="22"/>
        </w:rPr>
        <w:t>prosimy o dopuszczenie podgrzewacza o poborze mocy 75W</w:t>
      </w:r>
    </w:p>
    <w:p w:rsidR="008F7823" w:rsidRPr="004E5184" w:rsidRDefault="008F7823" w:rsidP="00486442">
      <w:pPr>
        <w:pStyle w:val="Akapitzlist"/>
        <w:numPr>
          <w:ilvl w:val="0"/>
          <w:numId w:val="4"/>
        </w:numPr>
        <w:suppressAutoHyphens/>
        <w:spacing w:after="200"/>
        <w:contextualSpacing/>
        <w:rPr>
          <w:rFonts w:asciiTheme="minorHAnsi" w:hAnsiTheme="minorHAnsi" w:cstheme="minorHAnsi"/>
          <w:sz w:val="22"/>
          <w:szCs w:val="22"/>
        </w:rPr>
      </w:pPr>
      <w:r w:rsidRPr="004E5184">
        <w:rPr>
          <w:rFonts w:asciiTheme="minorHAnsi" w:hAnsiTheme="minorHAnsi" w:cstheme="minorHAnsi"/>
          <w:sz w:val="22"/>
          <w:szCs w:val="22"/>
        </w:rPr>
        <w:t>prosimy o dopuszczenie podgrzewacza o wymiarach 90 x 60 x 160mm</w:t>
      </w:r>
    </w:p>
    <w:p w:rsidR="008F7823" w:rsidRDefault="008F7823" w:rsidP="00486442">
      <w:pPr>
        <w:pStyle w:val="Akapitzlist"/>
        <w:numPr>
          <w:ilvl w:val="0"/>
          <w:numId w:val="4"/>
        </w:numPr>
        <w:suppressAutoHyphens/>
        <w:spacing w:after="200"/>
        <w:contextualSpacing/>
        <w:rPr>
          <w:rFonts w:asciiTheme="minorHAnsi" w:hAnsiTheme="minorHAnsi" w:cstheme="minorHAnsi"/>
          <w:sz w:val="22"/>
          <w:szCs w:val="22"/>
        </w:rPr>
      </w:pPr>
      <w:r w:rsidRPr="004E5184">
        <w:rPr>
          <w:rFonts w:asciiTheme="minorHAnsi" w:hAnsiTheme="minorHAnsi" w:cstheme="minorHAnsi"/>
          <w:sz w:val="22"/>
          <w:szCs w:val="22"/>
        </w:rPr>
        <w:t>prosimy o dopuszczenie podgrzewacza o wadze 1,3 kg</w:t>
      </w:r>
    </w:p>
    <w:p w:rsid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Zamawiający dopuszcza.</w:t>
      </w:r>
    </w:p>
    <w:p w:rsidR="00486442" w:rsidRPr="00486442" w:rsidRDefault="00486442" w:rsidP="00486442">
      <w:pPr>
        <w:spacing w:line="276" w:lineRule="auto"/>
        <w:jc w:val="both"/>
        <w:rPr>
          <w:rFonts w:ascii="Tahoma" w:hAnsi="Tahoma" w:cs="Tahoma"/>
          <w:b/>
          <w:sz w:val="20"/>
          <w:szCs w:val="20"/>
        </w:rPr>
      </w:pPr>
    </w:p>
    <w:p w:rsidR="00486442" w:rsidRPr="00486442" w:rsidRDefault="00486442" w:rsidP="00486442">
      <w:pPr>
        <w:suppressAutoHyphens/>
        <w:spacing w:after="200"/>
        <w:contextualSpacing/>
        <w:rPr>
          <w:rFonts w:asciiTheme="minorHAnsi" w:hAnsiTheme="minorHAnsi" w:cstheme="minorHAnsi"/>
          <w:b/>
          <w:sz w:val="22"/>
          <w:szCs w:val="22"/>
        </w:rPr>
      </w:pPr>
      <w:r w:rsidRPr="00486442">
        <w:rPr>
          <w:rFonts w:asciiTheme="minorHAnsi" w:hAnsiTheme="minorHAnsi" w:cstheme="minorHAnsi"/>
          <w:b/>
          <w:sz w:val="22"/>
          <w:szCs w:val="22"/>
        </w:rPr>
        <w:t>Pytanie nr 2</w:t>
      </w:r>
    </w:p>
    <w:p w:rsidR="008F7823" w:rsidRDefault="008F7823" w:rsidP="008F7823">
      <w:pPr>
        <w:rPr>
          <w:b/>
          <w:szCs w:val="20"/>
        </w:rPr>
      </w:pPr>
      <w:r w:rsidRPr="00AA7550">
        <w:rPr>
          <w:b/>
          <w:szCs w:val="20"/>
        </w:rPr>
        <w:t xml:space="preserve">Zadanie nr 15 Doposażenie stołów operacyjnych </w:t>
      </w:r>
    </w:p>
    <w:p w:rsidR="008F7823" w:rsidRPr="004E5184" w:rsidRDefault="008F7823" w:rsidP="008F7823">
      <w:pPr>
        <w:rPr>
          <w:u w:val="single"/>
        </w:rPr>
      </w:pPr>
      <w:r>
        <w:rPr>
          <w:u w:val="single"/>
        </w:rPr>
        <w:t>Poz. 11</w:t>
      </w:r>
    </w:p>
    <w:p w:rsidR="008F7823" w:rsidRDefault="008F7823" w:rsidP="008F7823">
      <w:pPr>
        <w:spacing w:line="360" w:lineRule="auto"/>
      </w:pPr>
      <w:r w:rsidRPr="004E5184">
        <w:t>Prosimy o dopuszczenie</w:t>
      </w:r>
      <w:r>
        <w:t xml:space="preserve"> wałka wykonanego z żelu silikonowego i pianki o wymiarach: 300 x 140 x 110 mm</w:t>
      </w:r>
    </w:p>
    <w:p w:rsidR="008F7823" w:rsidRDefault="008F7823" w:rsidP="008F7823">
      <w:pPr>
        <w:spacing w:line="360" w:lineRule="auto"/>
      </w:pPr>
      <w:r>
        <w:t xml:space="preserve">Lub prosimy o </w:t>
      </w:r>
      <w:r w:rsidRPr="004E5184">
        <w:t>dopuszczenie</w:t>
      </w:r>
      <w:r>
        <w:t xml:space="preserve"> wałka wykonanego z żelu silikonowego o wymiarach: 305 x 95 x 75 mm</w:t>
      </w:r>
    </w:p>
    <w:p w:rsidR="00486442" w:rsidRDefault="00486442" w:rsidP="00486442">
      <w:pPr>
        <w:spacing w:line="276" w:lineRule="auto"/>
        <w:jc w:val="both"/>
        <w:rPr>
          <w:rFonts w:ascii="Tahoma" w:hAnsi="Tahoma" w:cs="Tahoma"/>
          <w:b/>
          <w:sz w:val="20"/>
          <w:szCs w:val="20"/>
        </w:rPr>
      </w:pPr>
      <w:r w:rsidRPr="008F7823">
        <w:rPr>
          <w:rFonts w:ascii="Tahoma" w:hAnsi="Tahoma" w:cs="Tahoma"/>
          <w:b/>
          <w:sz w:val="20"/>
          <w:szCs w:val="20"/>
        </w:rPr>
        <w:t xml:space="preserve">Odpowiedź: </w:t>
      </w:r>
      <w:r w:rsidR="00F55579">
        <w:rPr>
          <w:rFonts w:ascii="Tahoma" w:hAnsi="Tahoma" w:cs="Tahoma"/>
          <w:b/>
          <w:sz w:val="20"/>
          <w:szCs w:val="20"/>
        </w:rPr>
        <w:t>Zgodnie z SIWZ</w:t>
      </w:r>
    </w:p>
    <w:p w:rsidR="00486442" w:rsidRPr="00AA7550" w:rsidRDefault="00486442" w:rsidP="008F7823">
      <w:pPr>
        <w:spacing w:line="360" w:lineRule="auto"/>
        <w:rPr>
          <w:b/>
          <w:szCs w:val="20"/>
        </w:rPr>
      </w:pPr>
    </w:p>
    <w:p w:rsidR="008F7823" w:rsidRDefault="008F7823">
      <w:pPr>
        <w:rPr>
          <w:rFonts w:ascii="Tahoma" w:hAnsi="Tahoma" w:cs="Tahoma"/>
          <w:b/>
          <w:color w:val="000000" w:themeColor="text1"/>
          <w:sz w:val="20"/>
          <w:szCs w:val="20"/>
          <w:u w:val="single"/>
        </w:rPr>
      </w:pPr>
      <w:r>
        <w:rPr>
          <w:rFonts w:ascii="Tahoma" w:hAnsi="Tahoma" w:cs="Tahoma"/>
          <w:b/>
          <w:color w:val="000000" w:themeColor="text1"/>
          <w:sz w:val="20"/>
          <w:szCs w:val="20"/>
          <w:u w:val="single"/>
        </w:rPr>
        <w:t>Zapytanie nr 8</w:t>
      </w:r>
    </w:p>
    <w:p w:rsidR="008F7823" w:rsidRPr="001D34CB" w:rsidRDefault="008F7823" w:rsidP="008F7823">
      <w:pPr>
        <w:spacing w:line="360" w:lineRule="auto"/>
        <w:jc w:val="both"/>
        <w:rPr>
          <w:rFonts w:ascii="Verdana" w:hAnsi="Verdana"/>
          <w:b/>
          <w:bCs/>
          <w:sz w:val="20"/>
          <w:szCs w:val="20"/>
        </w:rPr>
      </w:pPr>
      <w:r w:rsidRPr="00380DBD">
        <w:rPr>
          <w:rFonts w:ascii="Verdana" w:hAnsi="Verdana"/>
          <w:b/>
          <w:bCs/>
          <w:sz w:val="20"/>
          <w:szCs w:val="20"/>
        </w:rPr>
        <w:t>Dotyczy</w:t>
      </w:r>
      <w:r>
        <w:rPr>
          <w:rFonts w:ascii="Verdana" w:hAnsi="Verdana"/>
          <w:b/>
          <w:bCs/>
          <w:sz w:val="20"/>
          <w:szCs w:val="20"/>
        </w:rPr>
        <w:t xml:space="preserve"> części </w:t>
      </w:r>
      <w:r w:rsidRPr="001D34CB">
        <w:rPr>
          <w:rFonts w:ascii="Verdana" w:hAnsi="Verdana"/>
          <w:b/>
          <w:bCs/>
          <w:sz w:val="20"/>
          <w:szCs w:val="20"/>
        </w:rPr>
        <w:t>nr 13 Pompa infuzyjna jednostrzykawkowa</w:t>
      </w:r>
    </w:p>
    <w:p w:rsidR="008F7823" w:rsidRDefault="008F7823" w:rsidP="00486442">
      <w:pPr>
        <w:numPr>
          <w:ilvl w:val="0"/>
          <w:numId w:val="5"/>
        </w:numPr>
        <w:spacing w:line="360" w:lineRule="auto"/>
        <w:jc w:val="both"/>
        <w:rPr>
          <w:rFonts w:ascii="Verdana" w:hAnsi="Verdana"/>
          <w:bCs/>
          <w:sz w:val="20"/>
          <w:szCs w:val="20"/>
        </w:rPr>
      </w:pPr>
      <w:r>
        <w:rPr>
          <w:rFonts w:ascii="Verdana" w:hAnsi="Verdana"/>
          <w:bCs/>
          <w:sz w:val="20"/>
          <w:szCs w:val="20"/>
        </w:rPr>
        <w:t>C</w:t>
      </w:r>
      <w:r w:rsidRPr="001D34CB">
        <w:rPr>
          <w:rFonts w:ascii="Verdana" w:hAnsi="Verdana"/>
          <w:bCs/>
          <w:sz w:val="20"/>
          <w:szCs w:val="20"/>
        </w:rPr>
        <w:t xml:space="preserve">zy </w:t>
      </w:r>
      <w:r>
        <w:rPr>
          <w:rFonts w:ascii="Verdana" w:hAnsi="Verdana"/>
          <w:bCs/>
          <w:sz w:val="20"/>
          <w:szCs w:val="20"/>
        </w:rPr>
        <w:t>Z</w:t>
      </w:r>
      <w:r w:rsidRPr="001D34CB">
        <w:rPr>
          <w:rFonts w:ascii="Verdana" w:hAnsi="Verdana"/>
          <w:bCs/>
          <w:sz w:val="20"/>
          <w:szCs w:val="20"/>
        </w:rPr>
        <w:t>amawiający wyrazi zgodę na zaoferowanie pompy infuzyjnej  jednostrzykawkowej z szybkością dozowania w zakresie 0,1200 ml/h</w:t>
      </w:r>
      <w:r>
        <w:rPr>
          <w:rFonts w:ascii="Verdana" w:hAnsi="Verdana"/>
          <w:bCs/>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ind w:left="528"/>
        <w:jc w:val="both"/>
        <w:rPr>
          <w:rFonts w:ascii="Verdana" w:hAnsi="Verdana"/>
          <w:bCs/>
          <w:sz w:val="20"/>
          <w:szCs w:val="20"/>
        </w:rPr>
      </w:pPr>
    </w:p>
    <w:p w:rsidR="008F7823" w:rsidRDefault="008F7823" w:rsidP="00486442">
      <w:pPr>
        <w:numPr>
          <w:ilvl w:val="0"/>
          <w:numId w:val="5"/>
        </w:numPr>
        <w:spacing w:line="360" w:lineRule="auto"/>
        <w:jc w:val="both"/>
        <w:rPr>
          <w:rFonts w:ascii="Verdana" w:hAnsi="Verdana"/>
          <w:bCs/>
          <w:sz w:val="20"/>
          <w:szCs w:val="20"/>
        </w:rPr>
      </w:pPr>
      <w:r>
        <w:rPr>
          <w:rFonts w:ascii="Verdana" w:hAnsi="Verdana"/>
          <w:bCs/>
          <w:sz w:val="20"/>
          <w:szCs w:val="20"/>
        </w:rPr>
        <w:t>Czy Z</w:t>
      </w:r>
      <w:r w:rsidRPr="001D34CB">
        <w:rPr>
          <w:rFonts w:ascii="Verdana" w:hAnsi="Verdana"/>
          <w:bCs/>
          <w:sz w:val="20"/>
          <w:szCs w:val="20"/>
        </w:rPr>
        <w:t>amawiający wyrazi zgodę na zaoferowanie pompy infuzyjnej  jednostrzykawkowej z szybkością dozowania bolus-a do 1200 ml/h</w:t>
      </w:r>
      <w:r>
        <w:rPr>
          <w:rFonts w:ascii="Verdana" w:hAnsi="Verdana"/>
          <w:bCs/>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ind w:left="528"/>
        <w:jc w:val="both"/>
        <w:rPr>
          <w:rFonts w:ascii="Verdana" w:hAnsi="Verdana"/>
          <w:bCs/>
          <w:sz w:val="20"/>
          <w:szCs w:val="20"/>
        </w:rPr>
      </w:pPr>
    </w:p>
    <w:p w:rsidR="008F7823" w:rsidRDefault="008F7823" w:rsidP="00486442">
      <w:pPr>
        <w:numPr>
          <w:ilvl w:val="0"/>
          <w:numId w:val="5"/>
        </w:numPr>
        <w:spacing w:line="360" w:lineRule="auto"/>
        <w:jc w:val="both"/>
        <w:rPr>
          <w:rFonts w:ascii="Verdana" w:hAnsi="Verdana"/>
          <w:bCs/>
          <w:sz w:val="20"/>
          <w:szCs w:val="20"/>
        </w:rPr>
      </w:pPr>
      <w:r>
        <w:rPr>
          <w:rFonts w:ascii="Verdana" w:hAnsi="Verdana"/>
          <w:bCs/>
          <w:sz w:val="20"/>
          <w:szCs w:val="20"/>
        </w:rPr>
        <w:lastRenderedPageBreak/>
        <w:t>Czy Z</w:t>
      </w:r>
      <w:r w:rsidRPr="001D34CB">
        <w:rPr>
          <w:rFonts w:ascii="Verdana" w:hAnsi="Verdana"/>
          <w:bCs/>
          <w:sz w:val="20"/>
          <w:szCs w:val="20"/>
        </w:rPr>
        <w:t>amawiający wyrazi zgodę na zaoferowanie pompy infuzyjnej  jednostrzykawkowej z programowaniem parametrów infuzji w jednostkach ng, µg, mg, mU , U mmol</w:t>
      </w:r>
      <w:r>
        <w:rPr>
          <w:rFonts w:ascii="Verdana" w:hAnsi="Verdana"/>
          <w:bCs/>
          <w:sz w:val="20"/>
          <w:szCs w:val="20"/>
        </w:rPr>
        <w:t>, kcal/h, kcal/24h, kcal/kg/h1?</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ind w:left="528"/>
        <w:jc w:val="both"/>
        <w:rPr>
          <w:rFonts w:ascii="Verdana" w:hAnsi="Verdana"/>
          <w:bCs/>
          <w:sz w:val="20"/>
          <w:szCs w:val="20"/>
        </w:rPr>
      </w:pPr>
    </w:p>
    <w:p w:rsidR="008F7823" w:rsidRDefault="008F7823" w:rsidP="00486442">
      <w:pPr>
        <w:numPr>
          <w:ilvl w:val="0"/>
          <w:numId w:val="5"/>
        </w:numPr>
        <w:spacing w:line="360" w:lineRule="auto"/>
        <w:jc w:val="both"/>
        <w:rPr>
          <w:rFonts w:ascii="Verdana" w:hAnsi="Verdana"/>
          <w:bCs/>
          <w:sz w:val="20"/>
          <w:szCs w:val="20"/>
        </w:rPr>
      </w:pPr>
      <w:r>
        <w:rPr>
          <w:rFonts w:ascii="Verdana" w:hAnsi="Verdana"/>
          <w:bCs/>
          <w:sz w:val="20"/>
          <w:szCs w:val="20"/>
        </w:rPr>
        <w:t>Czy Z</w:t>
      </w:r>
      <w:r w:rsidRPr="001D34CB">
        <w:rPr>
          <w:rFonts w:ascii="Verdana" w:hAnsi="Verdana"/>
          <w:bCs/>
          <w:sz w:val="20"/>
          <w:szCs w:val="20"/>
        </w:rPr>
        <w:t>amawiający wyrazi zgodę na zaoferowanie pompy infuzyjnej  jednostrzykawkowej z regulowanymi program</w:t>
      </w:r>
      <w:r>
        <w:rPr>
          <w:rFonts w:ascii="Verdana" w:hAnsi="Verdana"/>
          <w:bCs/>
          <w:sz w:val="20"/>
          <w:szCs w:val="20"/>
        </w:rPr>
        <w:t>ami</w:t>
      </w:r>
      <w:r w:rsidRPr="001D34CB">
        <w:rPr>
          <w:rFonts w:ascii="Verdana" w:hAnsi="Verdana"/>
          <w:bCs/>
          <w:sz w:val="20"/>
          <w:szCs w:val="20"/>
        </w:rPr>
        <w:t xml:space="preserve"> ciśnienia w zakresie od 50 do 900 mm Hg, minimum 10 poziomów okluzji</w:t>
      </w:r>
      <w:r>
        <w:rPr>
          <w:rFonts w:ascii="Verdana" w:hAnsi="Verdana"/>
          <w:bCs/>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ind w:left="528"/>
        <w:jc w:val="both"/>
        <w:rPr>
          <w:rFonts w:ascii="Verdana" w:hAnsi="Verdana"/>
          <w:bCs/>
          <w:sz w:val="20"/>
          <w:szCs w:val="20"/>
        </w:rPr>
      </w:pPr>
    </w:p>
    <w:p w:rsidR="008F7823" w:rsidRDefault="008F7823" w:rsidP="00486442">
      <w:pPr>
        <w:numPr>
          <w:ilvl w:val="0"/>
          <w:numId w:val="5"/>
        </w:numPr>
        <w:spacing w:line="360" w:lineRule="auto"/>
        <w:jc w:val="both"/>
        <w:rPr>
          <w:rFonts w:ascii="Verdana" w:hAnsi="Verdana"/>
          <w:bCs/>
          <w:sz w:val="20"/>
          <w:szCs w:val="20"/>
        </w:rPr>
      </w:pPr>
      <w:r>
        <w:rPr>
          <w:rFonts w:ascii="Verdana" w:hAnsi="Verdana"/>
          <w:bCs/>
          <w:sz w:val="20"/>
          <w:szCs w:val="20"/>
        </w:rPr>
        <w:t>Czy Z</w:t>
      </w:r>
      <w:r w:rsidRPr="001D34CB">
        <w:rPr>
          <w:rFonts w:ascii="Verdana" w:hAnsi="Verdana"/>
          <w:bCs/>
          <w:sz w:val="20"/>
          <w:szCs w:val="20"/>
        </w:rPr>
        <w:t>amawiający wyrazi zgodę na zaoferowanie pompy infuzyjnej  jednostrzykawkowej z zasilaniem 230 V AC,</w:t>
      </w:r>
      <w:r>
        <w:rPr>
          <w:rFonts w:ascii="Verdana" w:hAnsi="Verdana"/>
          <w:bCs/>
          <w:sz w:val="20"/>
          <w:szCs w:val="20"/>
        </w:rPr>
        <w:t xml:space="preserve"> 50 Hz +10%, -15% oraz 7,2 V 12?</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ind w:left="528"/>
        <w:jc w:val="both"/>
        <w:rPr>
          <w:rFonts w:ascii="Verdana" w:hAnsi="Verdana"/>
          <w:bCs/>
          <w:sz w:val="20"/>
          <w:szCs w:val="20"/>
        </w:rPr>
      </w:pPr>
    </w:p>
    <w:p w:rsidR="008F7823" w:rsidRDefault="008F7823" w:rsidP="00486442">
      <w:pPr>
        <w:numPr>
          <w:ilvl w:val="0"/>
          <w:numId w:val="5"/>
        </w:numPr>
        <w:spacing w:line="360" w:lineRule="auto"/>
        <w:jc w:val="both"/>
        <w:rPr>
          <w:rFonts w:ascii="Verdana" w:hAnsi="Verdana"/>
          <w:bCs/>
          <w:sz w:val="20"/>
          <w:szCs w:val="20"/>
        </w:rPr>
      </w:pPr>
      <w:r>
        <w:rPr>
          <w:rFonts w:ascii="Verdana" w:hAnsi="Verdana"/>
          <w:bCs/>
          <w:sz w:val="20"/>
          <w:szCs w:val="20"/>
        </w:rPr>
        <w:t>Czy Z</w:t>
      </w:r>
      <w:r w:rsidRPr="001D34CB">
        <w:rPr>
          <w:rFonts w:ascii="Verdana" w:hAnsi="Verdana"/>
          <w:bCs/>
          <w:sz w:val="20"/>
          <w:szCs w:val="20"/>
        </w:rPr>
        <w:t xml:space="preserve">amawiający wyrazi zgodę na zaoferowanie pompy infuzyjnej  jednostrzykawkowej z </w:t>
      </w:r>
      <w:r>
        <w:rPr>
          <w:rFonts w:ascii="Verdana" w:hAnsi="Verdana"/>
          <w:bCs/>
          <w:sz w:val="20"/>
          <w:szCs w:val="20"/>
        </w:rPr>
        <w:t>h</w:t>
      </w:r>
      <w:r w:rsidRPr="001D34CB">
        <w:rPr>
          <w:rFonts w:ascii="Verdana" w:hAnsi="Verdana"/>
          <w:bCs/>
          <w:sz w:val="20"/>
          <w:szCs w:val="20"/>
        </w:rPr>
        <w:t>istori</w:t>
      </w:r>
      <w:r>
        <w:rPr>
          <w:rFonts w:ascii="Verdana" w:hAnsi="Verdana"/>
          <w:bCs/>
          <w:sz w:val="20"/>
          <w:szCs w:val="20"/>
        </w:rPr>
        <w:t>ą</w:t>
      </w:r>
      <w:r w:rsidRPr="001D34CB">
        <w:rPr>
          <w:rFonts w:ascii="Verdana" w:hAnsi="Verdana"/>
          <w:bCs/>
          <w:sz w:val="20"/>
          <w:szCs w:val="20"/>
        </w:rPr>
        <w:t xml:space="preserve"> obejmując</w:t>
      </w:r>
      <w:r>
        <w:rPr>
          <w:rFonts w:ascii="Verdana" w:hAnsi="Verdana"/>
          <w:bCs/>
          <w:sz w:val="20"/>
          <w:szCs w:val="20"/>
        </w:rPr>
        <w:t>ą</w:t>
      </w:r>
      <w:r w:rsidRPr="001D34CB">
        <w:rPr>
          <w:rFonts w:ascii="Verdana" w:hAnsi="Verdana"/>
          <w:bCs/>
          <w:sz w:val="20"/>
          <w:szCs w:val="20"/>
        </w:rPr>
        <w:t xml:space="preserve"> 1500  wpisów z datą i godziną zdarzenia</w:t>
      </w:r>
      <w:r>
        <w:rPr>
          <w:rFonts w:ascii="Verdana" w:hAnsi="Verdana"/>
          <w:bCs/>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ind w:left="528"/>
        <w:jc w:val="both"/>
        <w:rPr>
          <w:rFonts w:ascii="Verdana" w:hAnsi="Verdana"/>
          <w:bCs/>
          <w:sz w:val="20"/>
          <w:szCs w:val="20"/>
        </w:rPr>
      </w:pPr>
    </w:p>
    <w:p w:rsidR="008F7823" w:rsidRDefault="008F7823" w:rsidP="00486442">
      <w:pPr>
        <w:numPr>
          <w:ilvl w:val="0"/>
          <w:numId w:val="5"/>
        </w:numPr>
        <w:spacing w:line="360" w:lineRule="auto"/>
        <w:jc w:val="both"/>
        <w:rPr>
          <w:rFonts w:ascii="Verdana" w:hAnsi="Verdana"/>
          <w:bCs/>
          <w:sz w:val="20"/>
          <w:szCs w:val="20"/>
        </w:rPr>
      </w:pPr>
      <w:r>
        <w:rPr>
          <w:rFonts w:ascii="Verdana" w:hAnsi="Verdana"/>
          <w:bCs/>
          <w:sz w:val="20"/>
          <w:szCs w:val="20"/>
        </w:rPr>
        <w:t>Czy Z</w:t>
      </w:r>
      <w:r w:rsidRPr="001D34CB">
        <w:rPr>
          <w:rFonts w:ascii="Verdana" w:hAnsi="Verdana"/>
          <w:bCs/>
          <w:sz w:val="20"/>
          <w:szCs w:val="20"/>
        </w:rPr>
        <w:t>amawiający wyrazi zgodę na zaoferowanie pompy infuzyjnej  jednostrzykawkowej z czasem ładowania akumulatora do 100% po pełnym rozładowaniu – poniżej 6 h</w:t>
      </w:r>
      <w:r>
        <w:rPr>
          <w:rFonts w:ascii="Verdana" w:hAnsi="Verdana"/>
          <w:bCs/>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ind w:left="528"/>
        <w:jc w:val="both"/>
        <w:rPr>
          <w:rFonts w:ascii="Verdana" w:hAnsi="Verdana"/>
          <w:bCs/>
          <w:sz w:val="20"/>
          <w:szCs w:val="20"/>
        </w:rPr>
      </w:pPr>
    </w:p>
    <w:p w:rsidR="008F7823" w:rsidRDefault="008F7823" w:rsidP="00486442">
      <w:pPr>
        <w:numPr>
          <w:ilvl w:val="0"/>
          <w:numId w:val="5"/>
        </w:numPr>
        <w:spacing w:line="360" w:lineRule="auto"/>
        <w:jc w:val="both"/>
        <w:rPr>
          <w:rFonts w:ascii="Verdana" w:hAnsi="Verdana"/>
          <w:bCs/>
          <w:sz w:val="20"/>
          <w:szCs w:val="20"/>
        </w:rPr>
      </w:pPr>
      <w:r>
        <w:rPr>
          <w:rFonts w:ascii="Verdana" w:hAnsi="Verdana"/>
          <w:bCs/>
          <w:sz w:val="20"/>
          <w:szCs w:val="20"/>
        </w:rPr>
        <w:t>Czy Z</w:t>
      </w:r>
      <w:r w:rsidRPr="001D34CB">
        <w:rPr>
          <w:rFonts w:ascii="Verdana" w:hAnsi="Verdana"/>
          <w:bCs/>
          <w:sz w:val="20"/>
          <w:szCs w:val="20"/>
        </w:rPr>
        <w:t>amawiający wyrazi zgodę na zaoferowanie pompy infuzyjnej  jednostrzykawkowej z klawiaturą symboliczną do wprowadzania wartości parametrów infuzji</w:t>
      </w:r>
      <w:r>
        <w:rPr>
          <w:rFonts w:ascii="Verdana" w:hAnsi="Verdana"/>
          <w:bCs/>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jc w:val="both"/>
        <w:rPr>
          <w:rFonts w:ascii="Verdana" w:hAnsi="Verdana"/>
          <w:bCs/>
          <w:sz w:val="20"/>
          <w:szCs w:val="20"/>
        </w:rPr>
      </w:pPr>
    </w:p>
    <w:p w:rsidR="00486442" w:rsidRPr="00486442" w:rsidRDefault="00486442" w:rsidP="00486442">
      <w:pPr>
        <w:rPr>
          <w:rFonts w:ascii="Verdana" w:hAnsi="Verdana"/>
          <w:sz w:val="20"/>
          <w:szCs w:val="20"/>
        </w:rPr>
      </w:pPr>
    </w:p>
    <w:p w:rsidR="00486442" w:rsidRPr="0068372E" w:rsidRDefault="00486442" w:rsidP="00486442">
      <w:pPr>
        <w:spacing w:line="360" w:lineRule="auto"/>
        <w:jc w:val="both"/>
        <w:rPr>
          <w:rFonts w:ascii="Verdana" w:hAnsi="Verdana"/>
          <w:b/>
          <w:bCs/>
          <w:sz w:val="20"/>
          <w:szCs w:val="20"/>
        </w:rPr>
      </w:pPr>
      <w:r w:rsidRPr="00380DBD">
        <w:rPr>
          <w:rFonts w:ascii="Verdana" w:hAnsi="Verdana"/>
          <w:b/>
          <w:bCs/>
          <w:sz w:val="20"/>
          <w:szCs w:val="20"/>
        </w:rPr>
        <w:t>Dotyczy</w:t>
      </w:r>
      <w:r>
        <w:rPr>
          <w:rFonts w:ascii="Verdana" w:hAnsi="Verdana"/>
          <w:b/>
          <w:bCs/>
          <w:sz w:val="20"/>
          <w:szCs w:val="20"/>
        </w:rPr>
        <w:t xml:space="preserve"> części nr </w:t>
      </w:r>
      <w:r w:rsidRPr="001D34CB">
        <w:rPr>
          <w:rFonts w:ascii="Verdana" w:hAnsi="Verdana"/>
          <w:b/>
          <w:bCs/>
          <w:sz w:val="20"/>
          <w:szCs w:val="20"/>
        </w:rPr>
        <w:t xml:space="preserve">14 </w:t>
      </w:r>
      <w:r>
        <w:rPr>
          <w:rFonts w:ascii="Verdana" w:hAnsi="Verdana"/>
          <w:b/>
          <w:bCs/>
          <w:sz w:val="20"/>
          <w:szCs w:val="20"/>
        </w:rPr>
        <w:t xml:space="preserve">- </w:t>
      </w:r>
      <w:r w:rsidRPr="001D34CB">
        <w:rPr>
          <w:rFonts w:ascii="Verdana" w:hAnsi="Verdana"/>
          <w:b/>
          <w:bCs/>
          <w:sz w:val="20"/>
          <w:szCs w:val="20"/>
        </w:rPr>
        <w:t>Pompa infuzyjna dwustrzykawkowa</w:t>
      </w:r>
    </w:p>
    <w:p w:rsidR="00486442" w:rsidRDefault="00486442" w:rsidP="00486442">
      <w:pPr>
        <w:numPr>
          <w:ilvl w:val="0"/>
          <w:numId w:val="6"/>
        </w:numPr>
        <w:spacing w:line="360" w:lineRule="auto"/>
        <w:jc w:val="both"/>
        <w:rPr>
          <w:rFonts w:ascii="Verdana" w:hAnsi="Verdana"/>
          <w:sz w:val="20"/>
          <w:szCs w:val="20"/>
        </w:rPr>
      </w:pPr>
      <w:r w:rsidRPr="001D34CB">
        <w:rPr>
          <w:rFonts w:ascii="Verdana" w:hAnsi="Verdana"/>
          <w:sz w:val="20"/>
          <w:szCs w:val="20"/>
        </w:rPr>
        <w:t xml:space="preserve">Czy </w:t>
      </w:r>
      <w:r>
        <w:rPr>
          <w:rFonts w:ascii="Verdana" w:hAnsi="Verdana"/>
          <w:sz w:val="20"/>
          <w:szCs w:val="20"/>
        </w:rPr>
        <w:t>Z</w:t>
      </w:r>
      <w:r w:rsidRPr="001D34CB">
        <w:rPr>
          <w:rFonts w:ascii="Verdana" w:hAnsi="Verdana"/>
          <w:sz w:val="20"/>
          <w:szCs w:val="20"/>
        </w:rPr>
        <w:t>amawiający wyrazi zgodę na zaoferowanie pompy infuzyjnej  dwustrzykawkowej z szybkością dozowania w zakresie 0,1200 ml/h</w:t>
      </w:r>
      <w:r>
        <w:rPr>
          <w:rFonts w:ascii="Verdana" w:hAnsi="Verdana"/>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numPr>
          <w:ilvl w:val="0"/>
          <w:numId w:val="6"/>
        </w:numPr>
        <w:spacing w:line="360" w:lineRule="auto"/>
        <w:jc w:val="both"/>
        <w:rPr>
          <w:rFonts w:ascii="Verdana" w:hAnsi="Verdana"/>
          <w:sz w:val="20"/>
          <w:szCs w:val="20"/>
        </w:rPr>
      </w:pPr>
      <w:r w:rsidRPr="001D34CB">
        <w:rPr>
          <w:rFonts w:ascii="Verdana" w:hAnsi="Verdana"/>
          <w:sz w:val="20"/>
          <w:szCs w:val="20"/>
        </w:rPr>
        <w:t xml:space="preserve">Czy </w:t>
      </w:r>
      <w:r>
        <w:rPr>
          <w:rFonts w:ascii="Verdana" w:hAnsi="Verdana"/>
          <w:sz w:val="20"/>
          <w:szCs w:val="20"/>
        </w:rPr>
        <w:t>Z</w:t>
      </w:r>
      <w:r w:rsidRPr="001D34CB">
        <w:rPr>
          <w:rFonts w:ascii="Verdana" w:hAnsi="Verdana"/>
          <w:sz w:val="20"/>
          <w:szCs w:val="20"/>
        </w:rPr>
        <w:t>amawiający wyrazi zgodę na zaoferowanie pompy infuzyjnej  dwustrzykawkowej z szybkością dozowania bolus-a do 1200 ml/h</w:t>
      </w:r>
      <w:r>
        <w:rPr>
          <w:rFonts w:ascii="Verdana" w:hAnsi="Verdana"/>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jc w:val="both"/>
        <w:rPr>
          <w:rFonts w:ascii="Verdana" w:hAnsi="Verdana"/>
          <w:sz w:val="20"/>
          <w:szCs w:val="20"/>
        </w:rPr>
      </w:pPr>
    </w:p>
    <w:p w:rsidR="00486442" w:rsidRDefault="00486442" w:rsidP="00486442">
      <w:pPr>
        <w:numPr>
          <w:ilvl w:val="0"/>
          <w:numId w:val="6"/>
        </w:numPr>
        <w:spacing w:line="360" w:lineRule="auto"/>
        <w:jc w:val="both"/>
        <w:rPr>
          <w:rFonts w:ascii="Verdana" w:hAnsi="Verdana"/>
          <w:sz w:val="20"/>
          <w:szCs w:val="20"/>
        </w:rPr>
      </w:pPr>
      <w:r w:rsidRPr="001D34CB">
        <w:rPr>
          <w:rFonts w:ascii="Verdana" w:hAnsi="Verdana"/>
          <w:sz w:val="20"/>
          <w:szCs w:val="20"/>
        </w:rPr>
        <w:t>Czy</w:t>
      </w:r>
      <w:r>
        <w:rPr>
          <w:rFonts w:ascii="Verdana" w:hAnsi="Verdana"/>
          <w:sz w:val="20"/>
          <w:szCs w:val="20"/>
        </w:rPr>
        <w:t xml:space="preserve"> Z</w:t>
      </w:r>
      <w:r w:rsidRPr="001D34CB">
        <w:rPr>
          <w:rFonts w:ascii="Verdana" w:hAnsi="Verdana"/>
          <w:sz w:val="20"/>
          <w:szCs w:val="20"/>
        </w:rPr>
        <w:t>amawiający wyrazi zgodę na zaoferowanie pompy infuzyjnej  dwustrzykawkowej z programowaniem parametrów infuzji w jednostkach ng, µg, mg, mU , U mmol, kcal/h, kcal/24h, kcal/kg/h1</w:t>
      </w:r>
      <w:r>
        <w:rPr>
          <w:rFonts w:ascii="Verdana" w:hAnsi="Verdana"/>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jc w:val="both"/>
        <w:rPr>
          <w:rFonts w:ascii="Verdana" w:hAnsi="Verdana"/>
          <w:sz w:val="20"/>
          <w:szCs w:val="20"/>
        </w:rPr>
      </w:pPr>
    </w:p>
    <w:p w:rsidR="00486442" w:rsidRDefault="00486442" w:rsidP="00486442">
      <w:pPr>
        <w:numPr>
          <w:ilvl w:val="0"/>
          <w:numId w:val="6"/>
        </w:numPr>
        <w:spacing w:line="360" w:lineRule="auto"/>
        <w:jc w:val="both"/>
        <w:rPr>
          <w:rFonts w:ascii="Verdana" w:hAnsi="Verdana"/>
          <w:sz w:val="20"/>
          <w:szCs w:val="20"/>
        </w:rPr>
      </w:pPr>
      <w:r w:rsidRPr="001D34CB">
        <w:rPr>
          <w:rFonts w:ascii="Verdana" w:hAnsi="Verdana"/>
          <w:sz w:val="20"/>
          <w:szCs w:val="20"/>
        </w:rPr>
        <w:lastRenderedPageBreak/>
        <w:t xml:space="preserve"> Czy </w:t>
      </w:r>
      <w:r>
        <w:rPr>
          <w:rFonts w:ascii="Verdana" w:hAnsi="Verdana"/>
          <w:sz w:val="20"/>
          <w:szCs w:val="20"/>
        </w:rPr>
        <w:t>Z</w:t>
      </w:r>
      <w:r w:rsidRPr="001D34CB">
        <w:rPr>
          <w:rFonts w:ascii="Verdana" w:hAnsi="Verdana"/>
          <w:sz w:val="20"/>
          <w:szCs w:val="20"/>
        </w:rPr>
        <w:t>amawiający wyrazi zgodę na zaoferowanie pompy infuzyjnej dwustrzykawkowej z regulowanymi progami ciśnienia w zakresie od 50 do 900 mm Hg, minimum 10 poziomów okluzji</w:t>
      </w:r>
      <w:r>
        <w:rPr>
          <w:rFonts w:ascii="Verdana" w:hAnsi="Verdana"/>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jc w:val="both"/>
        <w:rPr>
          <w:rFonts w:ascii="Verdana" w:hAnsi="Verdana"/>
          <w:sz w:val="20"/>
          <w:szCs w:val="20"/>
        </w:rPr>
      </w:pPr>
    </w:p>
    <w:p w:rsidR="00486442" w:rsidRDefault="00486442" w:rsidP="00486442">
      <w:pPr>
        <w:numPr>
          <w:ilvl w:val="0"/>
          <w:numId w:val="6"/>
        </w:numPr>
        <w:spacing w:line="360" w:lineRule="auto"/>
        <w:jc w:val="both"/>
        <w:rPr>
          <w:rFonts w:ascii="Verdana" w:hAnsi="Verdana"/>
          <w:sz w:val="20"/>
          <w:szCs w:val="20"/>
        </w:rPr>
      </w:pPr>
      <w:r w:rsidRPr="001D34CB">
        <w:rPr>
          <w:rFonts w:ascii="Verdana" w:hAnsi="Verdana"/>
          <w:sz w:val="20"/>
          <w:szCs w:val="20"/>
        </w:rPr>
        <w:t xml:space="preserve">Czy </w:t>
      </w:r>
      <w:r>
        <w:rPr>
          <w:rFonts w:ascii="Verdana" w:hAnsi="Verdana"/>
          <w:sz w:val="20"/>
          <w:szCs w:val="20"/>
        </w:rPr>
        <w:t>Z</w:t>
      </w:r>
      <w:r w:rsidRPr="001D34CB">
        <w:rPr>
          <w:rFonts w:ascii="Verdana" w:hAnsi="Verdana"/>
          <w:sz w:val="20"/>
          <w:szCs w:val="20"/>
        </w:rPr>
        <w:t>amawiający wyrazi zgodę na zaoferowanie pompy infuzyjnej  dwustrzykawkowej z zasilaniem 230 V AC,</w:t>
      </w:r>
      <w:r>
        <w:rPr>
          <w:rFonts w:ascii="Verdana" w:hAnsi="Verdana"/>
          <w:sz w:val="20"/>
          <w:szCs w:val="20"/>
        </w:rPr>
        <w:t xml:space="preserve"> 50 Hz +10%, -15% oraz 7,2 V 12?</w:t>
      </w:r>
    </w:p>
    <w:p w:rsid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F55579" w:rsidRPr="00486442" w:rsidRDefault="00F55579" w:rsidP="00486442">
      <w:pPr>
        <w:spacing w:line="276" w:lineRule="auto"/>
        <w:jc w:val="both"/>
        <w:rPr>
          <w:rFonts w:ascii="Tahoma" w:hAnsi="Tahoma" w:cs="Tahoma"/>
          <w:b/>
          <w:sz w:val="20"/>
          <w:szCs w:val="20"/>
        </w:rPr>
      </w:pPr>
    </w:p>
    <w:p w:rsidR="00486442" w:rsidRDefault="00486442" w:rsidP="00486442">
      <w:pPr>
        <w:numPr>
          <w:ilvl w:val="0"/>
          <w:numId w:val="6"/>
        </w:numPr>
        <w:spacing w:line="360" w:lineRule="auto"/>
        <w:jc w:val="both"/>
        <w:rPr>
          <w:rFonts w:ascii="Verdana" w:hAnsi="Verdana"/>
          <w:sz w:val="20"/>
          <w:szCs w:val="20"/>
        </w:rPr>
      </w:pPr>
      <w:r>
        <w:rPr>
          <w:rFonts w:ascii="Verdana" w:hAnsi="Verdana"/>
          <w:sz w:val="20"/>
          <w:szCs w:val="20"/>
        </w:rPr>
        <w:t>Czy Z</w:t>
      </w:r>
      <w:r w:rsidRPr="001D34CB">
        <w:rPr>
          <w:rFonts w:ascii="Verdana" w:hAnsi="Verdana"/>
          <w:sz w:val="20"/>
          <w:szCs w:val="20"/>
        </w:rPr>
        <w:t xml:space="preserve">amawiający wyrazi zgodę na zaoferowanie pompy infuzyjnej  jednostrzykawkowej z </w:t>
      </w:r>
      <w:r>
        <w:rPr>
          <w:rFonts w:ascii="Verdana" w:hAnsi="Verdana"/>
          <w:sz w:val="20"/>
          <w:szCs w:val="20"/>
        </w:rPr>
        <w:t>h</w:t>
      </w:r>
      <w:r w:rsidRPr="001D34CB">
        <w:rPr>
          <w:rFonts w:ascii="Verdana" w:hAnsi="Verdana"/>
          <w:sz w:val="20"/>
          <w:szCs w:val="20"/>
        </w:rPr>
        <w:t>istori</w:t>
      </w:r>
      <w:r>
        <w:rPr>
          <w:rFonts w:ascii="Verdana" w:hAnsi="Verdana"/>
          <w:sz w:val="20"/>
          <w:szCs w:val="20"/>
        </w:rPr>
        <w:t>ą</w:t>
      </w:r>
      <w:r w:rsidRPr="001D34CB">
        <w:rPr>
          <w:rFonts w:ascii="Verdana" w:hAnsi="Verdana"/>
          <w:sz w:val="20"/>
          <w:szCs w:val="20"/>
        </w:rPr>
        <w:t xml:space="preserve"> obejmując</w:t>
      </w:r>
      <w:r>
        <w:rPr>
          <w:rFonts w:ascii="Verdana" w:hAnsi="Verdana"/>
          <w:sz w:val="20"/>
          <w:szCs w:val="20"/>
        </w:rPr>
        <w:t>ą</w:t>
      </w:r>
      <w:r w:rsidRPr="001D34CB">
        <w:rPr>
          <w:rFonts w:ascii="Verdana" w:hAnsi="Verdana"/>
          <w:sz w:val="20"/>
          <w:szCs w:val="20"/>
        </w:rPr>
        <w:t xml:space="preserve"> 1500  wpisów z datą i godziną zdarzenia</w:t>
      </w:r>
      <w:r>
        <w:rPr>
          <w:rFonts w:ascii="Verdana" w:hAnsi="Verdana"/>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jc w:val="both"/>
        <w:rPr>
          <w:rFonts w:ascii="Verdana" w:hAnsi="Verdana"/>
          <w:sz w:val="20"/>
          <w:szCs w:val="20"/>
        </w:rPr>
      </w:pPr>
    </w:p>
    <w:p w:rsidR="00486442" w:rsidRDefault="00486442" w:rsidP="00486442">
      <w:pPr>
        <w:numPr>
          <w:ilvl w:val="0"/>
          <w:numId w:val="6"/>
        </w:numPr>
        <w:spacing w:line="360" w:lineRule="auto"/>
        <w:jc w:val="both"/>
        <w:rPr>
          <w:rFonts w:ascii="Verdana" w:hAnsi="Verdana"/>
          <w:sz w:val="20"/>
          <w:szCs w:val="20"/>
        </w:rPr>
      </w:pPr>
      <w:r w:rsidRPr="001D34CB">
        <w:rPr>
          <w:rFonts w:ascii="Verdana" w:hAnsi="Verdana"/>
          <w:sz w:val="20"/>
          <w:szCs w:val="20"/>
        </w:rPr>
        <w:t xml:space="preserve">Czy </w:t>
      </w:r>
      <w:r>
        <w:rPr>
          <w:rFonts w:ascii="Verdana" w:hAnsi="Verdana"/>
          <w:sz w:val="20"/>
          <w:szCs w:val="20"/>
        </w:rPr>
        <w:t>Z</w:t>
      </w:r>
      <w:r w:rsidRPr="001D34CB">
        <w:rPr>
          <w:rFonts w:ascii="Verdana" w:hAnsi="Verdana"/>
          <w:sz w:val="20"/>
          <w:szCs w:val="20"/>
        </w:rPr>
        <w:t>amawiający wyrazi zgodę na zaoferowanie pompy infuzyjnej  dwustrzykawkowej z czasem ładowania akumulatora do 100% po pełnym rozładowaniu – poniżej 6 h</w:t>
      </w:r>
      <w:r>
        <w:rPr>
          <w:rFonts w:ascii="Verdana" w:hAnsi="Verdana"/>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Default="00486442" w:rsidP="00486442">
      <w:pPr>
        <w:spacing w:line="360" w:lineRule="auto"/>
        <w:jc w:val="both"/>
        <w:rPr>
          <w:rFonts w:ascii="Verdana" w:hAnsi="Verdana"/>
          <w:sz w:val="20"/>
          <w:szCs w:val="20"/>
        </w:rPr>
      </w:pPr>
    </w:p>
    <w:p w:rsidR="00486442" w:rsidRDefault="00486442" w:rsidP="00486442">
      <w:pPr>
        <w:numPr>
          <w:ilvl w:val="0"/>
          <w:numId w:val="6"/>
        </w:numPr>
        <w:spacing w:line="360" w:lineRule="auto"/>
        <w:jc w:val="both"/>
        <w:rPr>
          <w:rFonts w:ascii="Verdana" w:hAnsi="Verdana"/>
          <w:sz w:val="20"/>
          <w:szCs w:val="20"/>
        </w:rPr>
      </w:pPr>
      <w:r>
        <w:rPr>
          <w:rFonts w:ascii="Verdana" w:hAnsi="Verdana"/>
          <w:sz w:val="20"/>
          <w:szCs w:val="20"/>
        </w:rPr>
        <w:t>Czy Z</w:t>
      </w:r>
      <w:r w:rsidRPr="001D34CB">
        <w:rPr>
          <w:rFonts w:ascii="Verdana" w:hAnsi="Verdana"/>
          <w:sz w:val="20"/>
          <w:szCs w:val="20"/>
        </w:rPr>
        <w:t>amawiający wyrazi zgodę na zaoferowanie pompy infuzyjnej  dwustrzykawkowej z klawiaturą symboliczną do wprowadzania wartości parametrów infuzji</w:t>
      </w:r>
      <w:r>
        <w:rPr>
          <w:rFonts w:ascii="Verdana" w:hAnsi="Verdana"/>
          <w:sz w:val="20"/>
          <w:szCs w:val="20"/>
        </w:rPr>
        <w:t>?</w:t>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F55579">
        <w:rPr>
          <w:rFonts w:ascii="Tahoma" w:hAnsi="Tahoma" w:cs="Tahoma"/>
          <w:b/>
          <w:sz w:val="20"/>
          <w:szCs w:val="20"/>
        </w:rPr>
        <w:t>Zgodnie z SIWZ</w:t>
      </w:r>
    </w:p>
    <w:p w:rsidR="00486442" w:rsidRPr="001D34CB" w:rsidRDefault="00486442" w:rsidP="00486442">
      <w:pPr>
        <w:spacing w:line="360" w:lineRule="auto"/>
        <w:jc w:val="both"/>
        <w:rPr>
          <w:rFonts w:ascii="Verdana" w:hAnsi="Verdana"/>
          <w:sz w:val="20"/>
          <w:szCs w:val="20"/>
        </w:rPr>
      </w:pPr>
    </w:p>
    <w:p w:rsidR="00486442" w:rsidRDefault="00486442" w:rsidP="00486442">
      <w:pPr>
        <w:rPr>
          <w:rFonts w:ascii="Tahoma" w:hAnsi="Tahoma" w:cs="Tahoma"/>
          <w:b/>
          <w:color w:val="000000" w:themeColor="text1"/>
          <w:sz w:val="20"/>
          <w:szCs w:val="20"/>
          <w:u w:val="single"/>
        </w:rPr>
      </w:pPr>
      <w:r>
        <w:rPr>
          <w:rFonts w:ascii="Tahoma" w:hAnsi="Tahoma" w:cs="Tahoma"/>
          <w:b/>
          <w:color w:val="000000" w:themeColor="text1"/>
          <w:sz w:val="20"/>
          <w:szCs w:val="20"/>
          <w:u w:val="single"/>
        </w:rPr>
        <w:t>Zapytanie nr 8</w:t>
      </w:r>
    </w:p>
    <w:p w:rsidR="0006167A" w:rsidRPr="008F7823" w:rsidRDefault="00486442" w:rsidP="0006167A">
      <w:pPr>
        <w:spacing w:line="276" w:lineRule="auto"/>
        <w:jc w:val="both"/>
        <w:rPr>
          <w:rFonts w:ascii="Tahoma" w:hAnsi="Tahoma" w:cs="Tahoma"/>
          <w:b/>
          <w:sz w:val="20"/>
          <w:szCs w:val="20"/>
        </w:rPr>
      </w:pPr>
      <w:r w:rsidRPr="00F17772">
        <w:rPr>
          <w:rFonts w:ascii="Arial" w:hAnsi="Arial" w:cs="Arial"/>
          <w:sz w:val="20"/>
          <w:szCs w:val="20"/>
          <w:lang w:eastAsia="pl-PL"/>
        </w:rPr>
        <w:t>W związku z faktem , że cykl produkcyjny urządzeń wielkogabarytowych przeznaczonych do zabudowy w ścianie trwa min.8 tygodni i taka produkcja jest wykonywana pod konkretne zamówienie prosimy o przesunięcie terminu realizacji zadania 10(dostawa myjni narzędziowej) do 8 tygodni.</w:t>
      </w:r>
      <w:r w:rsidRPr="00F17772">
        <w:rPr>
          <w:rFonts w:ascii="Arial" w:hAnsi="Arial" w:cs="Arial"/>
          <w:sz w:val="20"/>
          <w:szCs w:val="20"/>
          <w:lang w:eastAsia="pl-PL"/>
        </w:rPr>
        <w:br/>
      </w:r>
      <w:r w:rsidRPr="00486442">
        <w:rPr>
          <w:rFonts w:ascii="Tahoma" w:hAnsi="Tahoma" w:cs="Tahoma"/>
          <w:b/>
          <w:sz w:val="20"/>
          <w:szCs w:val="20"/>
        </w:rPr>
        <w:t xml:space="preserve">Odpowiedź: </w:t>
      </w:r>
      <w:r w:rsidR="0006167A">
        <w:rPr>
          <w:rFonts w:ascii="Tahoma" w:hAnsi="Tahoma" w:cs="Tahoma"/>
          <w:b/>
          <w:sz w:val="20"/>
          <w:szCs w:val="20"/>
        </w:rPr>
        <w:t>Zamawiający przedłuża termin wykonania zadania nr 10 z 4 tygodni do 8 tygodni od dnia podpisania umowy</w:t>
      </w:r>
    </w:p>
    <w:p w:rsidR="00486442" w:rsidRPr="00486442" w:rsidRDefault="00486442" w:rsidP="00486442">
      <w:pPr>
        <w:spacing w:line="276" w:lineRule="auto"/>
        <w:jc w:val="both"/>
        <w:rPr>
          <w:rFonts w:ascii="Tahoma" w:hAnsi="Tahoma" w:cs="Tahoma"/>
          <w:b/>
          <w:sz w:val="20"/>
          <w:szCs w:val="20"/>
        </w:rPr>
      </w:pPr>
    </w:p>
    <w:p w:rsidR="00486442" w:rsidRDefault="00486442" w:rsidP="00486442">
      <w:pPr>
        <w:rPr>
          <w:rFonts w:ascii="Tahoma" w:hAnsi="Tahoma" w:cs="Tahoma"/>
          <w:b/>
          <w:color w:val="000000" w:themeColor="text1"/>
          <w:sz w:val="20"/>
          <w:szCs w:val="20"/>
          <w:u w:val="single"/>
        </w:rPr>
      </w:pPr>
    </w:p>
    <w:p w:rsidR="00486442" w:rsidRDefault="00486442" w:rsidP="00486442">
      <w:pPr>
        <w:rPr>
          <w:rFonts w:ascii="Tahoma" w:hAnsi="Tahoma" w:cs="Tahoma"/>
          <w:b/>
          <w:color w:val="000000" w:themeColor="text1"/>
          <w:sz w:val="20"/>
          <w:szCs w:val="20"/>
          <w:u w:val="single"/>
        </w:rPr>
      </w:pPr>
      <w:r>
        <w:rPr>
          <w:rFonts w:ascii="Tahoma" w:hAnsi="Tahoma" w:cs="Tahoma"/>
          <w:b/>
          <w:color w:val="000000" w:themeColor="text1"/>
          <w:sz w:val="20"/>
          <w:szCs w:val="20"/>
          <w:u w:val="single"/>
        </w:rPr>
        <w:t>Zapytanie nr 9</w:t>
      </w:r>
    </w:p>
    <w:p w:rsidR="00486442" w:rsidRDefault="00486442" w:rsidP="00486442">
      <w:pPr>
        <w:rPr>
          <w:rFonts w:ascii="Tahoma" w:hAnsi="Tahoma" w:cs="Tahoma"/>
          <w:b/>
          <w:color w:val="000000" w:themeColor="text1"/>
          <w:sz w:val="20"/>
          <w:szCs w:val="20"/>
          <w:u w:val="single"/>
        </w:rPr>
      </w:pPr>
      <w:r>
        <w:rPr>
          <w:rFonts w:ascii="Tahoma" w:hAnsi="Tahoma" w:cs="Tahoma"/>
          <w:b/>
          <w:noProof/>
          <w:color w:val="000000" w:themeColor="text1"/>
          <w:sz w:val="20"/>
          <w:szCs w:val="20"/>
          <w:u w:val="single"/>
          <w:lang w:val="pl-PL" w:eastAsia="pl-PL"/>
        </w:rPr>
        <w:drawing>
          <wp:inline distT="0" distB="0" distL="0" distR="0">
            <wp:extent cx="5760720" cy="1429039"/>
            <wp:effectExtent l="1905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1429039"/>
                    </a:xfrm>
                    <a:prstGeom prst="rect">
                      <a:avLst/>
                    </a:prstGeom>
                    <a:noFill/>
                    <a:ln w="9525">
                      <a:noFill/>
                      <a:miter lim="800000"/>
                      <a:headEnd/>
                      <a:tailEnd/>
                    </a:ln>
                  </pic:spPr>
                </pic:pic>
              </a:graphicData>
            </a:graphic>
          </wp:inline>
        </w:drawing>
      </w:r>
    </w:p>
    <w:p w:rsidR="00486442" w:rsidRPr="00486442" w:rsidRDefault="00486442" w:rsidP="00486442">
      <w:pPr>
        <w:spacing w:line="276" w:lineRule="auto"/>
        <w:jc w:val="both"/>
        <w:rPr>
          <w:rFonts w:ascii="Tahoma" w:hAnsi="Tahoma" w:cs="Tahoma"/>
          <w:b/>
          <w:sz w:val="20"/>
          <w:szCs w:val="20"/>
        </w:rPr>
      </w:pPr>
      <w:r w:rsidRPr="00486442">
        <w:rPr>
          <w:rFonts w:ascii="Tahoma" w:hAnsi="Tahoma" w:cs="Tahoma"/>
          <w:b/>
          <w:sz w:val="20"/>
          <w:szCs w:val="20"/>
        </w:rPr>
        <w:t xml:space="preserve">Odpowiedź: </w:t>
      </w:r>
      <w:r w:rsidR="0006167A">
        <w:rPr>
          <w:rFonts w:ascii="Tahoma" w:hAnsi="Tahoma" w:cs="Tahoma"/>
          <w:b/>
          <w:sz w:val="20"/>
          <w:szCs w:val="20"/>
        </w:rPr>
        <w:t>Dopuszcza</w:t>
      </w:r>
    </w:p>
    <w:p w:rsidR="00486442" w:rsidRPr="00000C59" w:rsidRDefault="00486442" w:rsidP="00486442">
      <w:pPr>
        <w:rPr>
          <w:rFonts w:ascii="Tahoma" w:hAnsi="Tahoma" w:cs="Tahoma"/>
          <w:b/>
          <w:color w:val="000000" w:themeColor="text1"/>
          <w:sz w:val="20"/>
          <w:szCs w:val="20"/>
          <w:u w:val="single"/>
        </w:rPr>
      </w:pPr>
    </w:p>
    <w:p w:rsidR="008F7823" w:rsidRPr="00486442" w:rsidRDefault="008F7823" w:rsidP="00486442">
      <w:pPr>
        <w:rPr>
          <w:rFonts w:ascii="Verdana" w:hAnsi="Verdana"/>
          <w:sz w:val="20"/>
          <w:szCs w:val="20"/>
        </w:rPr>
        <w:sectPr w:rsidR="008F7823" w:rsidRPr="00486442" w:rsidSect="008F7823">
          <w:pgSz w:w="11906" w:h="16838"/>
          <w:pgMar w:top="1135" w:right="1416" w:bottom="851" w:left="1440" w:header="899" w:footer="1112" w:gutter="0"/>
          <w:cols w:space="708"/>
          <w:docGrid w:linePitch="360"/>
        </w:sectPr>
      </w:pPr>
    </w:p>
    <w:p w:rsidR="008F7823" w:rsidRPr="00000C59" w:rsidRDefault="008F7823" w:rsidP="00486442">
      <w:pPr>
        <w:spacing w:line="360" w:lineRule="auto"/>
        <w:jc w:val="both"/>
        <w:rPr>
          <w:rFonts w:ascii="Tahoma" w:hAnsi="Tahoma" w:cs="Tahoma"/>
          <w:b/>
          <w:color w:val="000000" w:themeColor="text1"/>
          <w:sz w:val="20"/>
          <w:szCs w:val="20"/>
          <w:u w:val="single"/>
        </w:rPr>
      </w:pPr>
    </w:p>
    <w:sectPr w:rsidR="008F7823" w:rsidRPr="00000C59" w:rsidSect="009342B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24" w:rsidRDefault="00A05524" w:rsidP="002F0207">
      <w:r>
        <w:separator/>
      </w:r>
    </w:p>
  </w:endnote>
  <w:endnote w:type="continuationSeparator" w:id="0">
    <w:p w:rsidR="00A05524" w:rsidRDefault="00A05524" w:rsidP="002F0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24" w:rsidRDefault="00A05524" w:rsidP="002F0207">
      <w:r>
        <w:separator/>
      </w:r>
    </w:p>
  </w:footnote>
  <w:footnote w:type="continuationSeparator" w:id="0">
    <w:p w:rsidR="00A05524" w:rsidRDefault="00A05524" w:rsidP="002F0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A05524" w:rsidTr="00C5693E">
      <w:trPr>
        <w:trHeight w:val="2264"/>
        <w:jc w:val="center"/>
      </w:trPr>
      <w:tc>
        <w:tcPr>
          <w:tcW w:w="2779" w:type="dxa"/>
        </w:tcPr>
        <w:p w:rsidR="00A05524" w:rsidRPr="00AE7B28" w:rsidRDefault="00A05524" w:rsidP="00C5693E">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A05524" w:rsidRDefault="00A05524" w:rsidP="00C5693E">
          <w:pPr>
            <w:ind w:right="281"/>
            <w:jc w:val="right"/>
            <w:rPr>
              <w:b/>
            </w:rPr>
          </w:pPr>
        </w:p>
        <w:p w:rsidR="00A05524" w:rsidRDefault="00A05524" w:rsidP="00C5693E">
          <w:pPr>
            <w:ind w:right="281"/>
            <w:jc w:val="center"/>
            <w:rPr>
              <w:b/>
            </w:rPr>
          </w:pPr>
          <w:r w:rsidRPr="00AE7B28">
            <w:rPr>
              <w:b/>
            </w:rPr>
            <w:t>Powiatowy Szpit</w:t>
          </w:r>
          <w:r>
            <w:rPr>
              <w:b/>
            </w:rPr>
            <w:t xml:space="preserve">al im. Władysława Biegańskiego </w:t>
          </w:r>
          <w:r w:rsidRPr="00AE7B28">
            <w:rPr>
              <w:b/>
            </w:rPr>
            <w:t>w Iławie</w:t>
          </w:r>
        </w:p>
        <w:p w:rsidR="00A05524" w:rsidRDefault="00A05524" w:rsidP="00C5693E">
          <w:pPr>
            <w:tabs>
              <w:tab w:val="left" w:pos="1275"/>
            </w:tabs>
            <w:ind w:right="281"/>
            <w:jc w:val="center"/>
          </w:pPr>
          <w:r>
            <w:br/>
          </w:r>
          <w:r w:rsidRPr="00AE7B28">
            <w:t>ul. Gen. Wł. Andersa 3, 14-200 Iława</w:t>
          </w:r>
          <w:r w:rsidRPr="00AE7B28">
            <w:br/>
            <w:t>Kancelaria tel. 89 644 96 01, fax. 89 649 24 25</w:t>
          </w:r>
          <w:r w:rsidRPr="00AE7B28">
            <w:br/>
            <w:t>NIP 744-14-84-344</w:t>
          </w:r>
        </w:p>
      </w:tc>
      <w:tc>
        <w:tcPr>
          <w:tcW w:w="1276" w:type="dxa"/>
        </w:tcPr>
        <w:p w:rsidR="00A05524" w:rsidRDefault="00A05524" w:rsidP="00C5693E">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A05524" w:rsidRDefault="00A0552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7BC"/>
    <w:multiLevelType w:val="hybridMultilevel"/>
    <w:tmpl w:val="89E47E5E"/>
    <w:lvl w:ilvl="0" w:tplc="8844069A">
      <w:start w:val="1"/>
      <w:numFmt w:val="decimal"/>
      <w:lvlText w:val="%1."/>
      <w:lvlJc w:val="left"/>
      <w:pPr>
        <w:ind w:left="528" w:hanging="52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3706418"/>
    <w:multiLevelType w:val="hybridMultilevel"/>
    <w:tmpl w:val="EA94EF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2750171"/>
    <w:multiLevelType w:val="hybridMultilevel"/>
    <w:tmpl w:val="FC3AFB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191170B"/>
    <w:multiLevelType w:val="hybridMultilevel"/>
    <w:tmpl w:val="FD1EF9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5625B6"/>
    <w:multiLevelType w:val="hybridMultilevel"/>
    <w:tmpl w:val="C0BC8B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4696271"/>
    <w:multiLevelType w:val="hybridMultilevel"/>
    <w:tmpl w:val="C3AEA3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BF40E88"/>
    <w:multiLevelType w:val="hybridMultilevel"/>
    <w:tmpl w:val="799A8D9E"/>
    <w:lvl w:ilvl="0" w:tplc="14E4F5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8E3BD3"/>
    <w:rsid w:val="00000C59"/>
    <w:rsid w:val="000320BF"/>
    <w:rsid w:val="0003622C"/>
    <w:rsid w:val="00045FA8"/>
    <w:rsid w:val="0005264E"/>
    <w:rsid w:val="0006167A"/>
    <w:rsid w:val="000634DA"/>
    <w:rsid w:val="00074A63"/>
    <w:rsid w:val="000832B6"/>
    <w:rsid w:val="000A0DB2"/>
    <w:rsid w:val="000A2D1F"/>
    <w:rsid w:val="000A67DF"/>
    <w:rsid w:val="000A73AC"/>
    <w:rsid w:val="000B1E6B"/>
    <w:rsid w:val="000C35E8"/>
    <w:rsid w:val="000D6888"/>
    <w:rsid w:val="000E452E"/>
    <w:rsid w:val="001033C9"/>
    <w:rsid w:val="00112D5C"/>
    <w:rsid w:val="001174CE"/>
    <w:rsid w:val="00155D1B"/>
    <w:rsid w:val="00157C15"/>
    <w:rsid w:val="001632E6"/>
    <w:rsid w:val="00165F29"/>
    <w:rsid w:val="0017697E"/>
    <w:rsid w:val="00186481"/>
    <w:rsid w:val="00190454"/>
    <w:rsid w:val="00192425"/>
    <w:rsid w:val="00192601"/>
    <w:rsid w:val="00195872"/>
    <w:rsid w:val="001A255D"/>
    <w:rsid w:val="001B45F5"/>
    <w:rsid w:val="001B5F51"/>
    <w:rsid w:val="001C5587"/>
    <w:rsid w:val="001E4B81"/>
    <w:rsid w:val="001F2996"/>
    <w:rsid w:val="00230A32"/>
    <w:rsid w:val="002342E1"/>
    <w:rsid w:val="00240191"/>
    <w:rsid w:val="00254712"/>
    <w:rsid w:val="00261C24"/>
    <w:rsid w:val="002642CA"/>
    <w:rsid w:val="00264A2B"/>
    <w:rsid w:val="00282C81"/>
    <w:rsid w:val="002B273C"/>
    <w:rsid w:val="002B5BA7"/>
    <w:rsid w:val="002C22E9"/>
    <w:rsid w:val="002D521A"/>
    <w:rsid w:val="002E2D77"/>
    <w:rsid w:val="002E308F"/>
    <w:rsid w:val="002E425D"/>
    <w:rsid w:val="002F0207"/>
    <w:rsid w:val="00301D24"/>
    <w:rsid w:val="003071A7"/>
    <w:rsid w:val="0031023D"/>
    <w:rsid w:val="00310D3F"/>
    <w:rsid w:val="003131B0"/>
    <w:rsid w:val="00315759"/>
    <w:rsid w:val="00322814"/>
    <w:rsid w:val="00323B51"/>
    <w:rsid w:val="003258AB"/>
    <w:rsid w:val="00326650"/>
    <w:rsid w:val="003400CF"/>
    <w:rsid w:val="003416BD"/>
    <w:rsid w:val="00344F2E"/>
    <w:rsid w:val="003476E6"/>
    <w:rsid w:val="00347F15"/>
    <w:rsid w:val="00361427"/>
    <w:rsid w:val="003A505E"/>
    <w:rsid w:val="003B03C4"/>
    <w:rsid w:val="003B0AA4"/>
    <w:rsid w:val="003B7EE8"/>
    <w:rsid w:val="003C4BBD"/>
    <w:rsid w:val="003D0C07"/>
    <w:rsid w:val="003D2658"/>
    <w:rsid w:val="003E217E"/>
    <w:rsid w:val="004007F2"/>
    <w:rsid w:val="00403A46"/>
    <w:rsid w:val="004048BA"/>
    <w:rsid w:val="004134EB"/>
    <w:rsid w:val="004137E5"/>
    <w:rsid w:val="00417A6E"/>
    <w:rsid w:val="00430A25"/>
    <w:rsid w:val="0044117C"/>
    <w:rsid w:val="00442B9F"/>
    <w:rsid w:val="00461A60"/>
    <w:rsid w:val="00472045"/>
    <w:rsid w:val="00473931"/>
    <w:rsid w:val="00475DDB"/>
    <w:rsid w:val="004849A0"/>
    <w:rsid w:val="00486442"/>
    <w:rsid w:val="004906BC"/>
    <w:rsid w:val="00490E4E"/>
    <w:rsid w:val="00493DC5"/>
    <w:rsid w:val="00495B7A"/>
    <w:rsid w:val="004A2306"/>
    <w:rsid w:val="004A5FC8"/>
    <w:rsid w:val="004A70FD"/>
    <w:rsid w:val="004C6B7D"/>
    <w:rsid w:val="004D009D"/>
    <w:rsid w:val="004D1FBA"/>
    <w:rsid w:val="004E58AC"/>
    <w:rsid w:val="004F2C43"/>
    <w:rsid w:val="004F7A10"/>
    <w:rsid w:val="00511654"/>
    <w:rsid w:val="005150E6"/>
    <w:rsid w:val="0052475F"/>
    <w:rsid w:val="005338FE"/>
    <w:rsid w:val="00541F37"/>
    <w:rsid w:val="00556328"/>
    <w:rsid w:val="00556AC5"/>
    <w:rsid w:val="00560F3B"/>
    <w:rsid w:val="00566D5E"/>
    <w:rsid w:val="00587458"/>
    <w:rsid w:val="00591369"/>
    <w:rsid w:val="00595B11"/>
    <w:rsid w:val="00597E01"/>
    <w:rsid w:val="005A5C51"/>
    <w:rsid w:val="005B29CF"/>
    <w:rsid w:val="005B4BEE"/>
    <w:rsid w:val="005B7426"/>
    <w:rsid w:val="005C34F7"/>
    <w:rsid w:val="005C4C67"/>
    <w:rsid w:val="005C7F21"/>
    <w:rsid w:val="005D7FD8"/>
    <w:rsid w:val="005F039D"/>
    <w:rsid w:val="005F24FC"/>
    <w:rsid w:val="005F44E9"/>
    <w:rsid w:val="006442AA"/>
    <w:rsid w:val="00650363"/>
    <w:rsid w:val="006749D2"/>
    <w:rsid w:val="006852AC"/>
    <w:rsid w:val="006859BB"/>
    <w:rsid w:val="00690D38"/>
    <w:rsid w:val="00690E2F"/>
    <w:rsid w:val="0069704F"/>
    <w:rsid w:val="006A413E"/>
    <w:rsid w:val="006A44D7"/>
    <w:rsid w:val="006B1AE4"/>
    <w:rsid w:val="006C00AD"/>
    <w:rsid w:val="006C4EDE"/>
    <w:rsid w:val="006E4F34"/>
    <w:rsid w:val="006F286C"/>
    <w:rsid w:val="006F70DC"/>
    <w:rsid w:val="007026E8"/>
    <w:rsid w:val="00713067"/>
    <w:rsid w:val="00721039"/>
    <w:rsid w:val="00732C83"/>
    <w:rsid w:val="00757BB6"/>
    <w:rsid w:val="007608A9"/>
    <w:rsid w:val="00760E30"/>
    <w:rsid w:val="00763F13"/>
    <w:rsid w:val="0077113A"/>
    <w:rsid w:val="0077624D"/>
    <w:rsid w:val="00777EDB"/>
    <w:rsid w:val="00785299"/>
    <w:rsid w:val="007A2E1C"/>
    <w:rsid w:val="007A69C3"/>
    <w:rsid w:val="007C604F"/>
    <w:rsid w:val="007E0FE3"/>
    <w:rsid w:val="007E3193"/>
    <w:rsid w:val="007E7FAD"/>
    <w:rsid w:val="007F0840"/>
    <w:rsid w:val="007F14DA"/>
    <w:rsid w:val="007F4C7B"/>
    <w:rsid w:val="0080218C"/>
    <w:rsid w:val="00821BF1"/>
    <w:rsid w:val="00833BD1"/>
    <w:rsid w:val="00852262"/>
    <w:rsid w:val="00855442"/>
    <w:rsid w:val="00876237"/>
    <w:rsid w:val="0089090A"/>
    <w:rsid w:val="008936F3"/>
    <w:rsid w:val="008B66DB"/>
    <w:rsid w:val="008B7DB6"/>
    <w:rsid w:val="008C2F5E"/>
    <w:rsid w:val="008C6048"/>
    <w:rsid w:val="008C7913"/>
    <w:rsid w:val="008D3803"/>
    <w:rsid w:val="008E3BD3"/>
    <w:rsid w:val="008E4DBD"/>
    <w:rsid w:val="008E7685"/>
    <w:rsid w:val="008F7823"/>
    <w:rsid w:val="009342BB"/>
    <w:rsid w:val="009455C1"/>
    <w:rsid w:val="00963CA3"/>
    <w:rsid w:val="00967AA5"/>
    <w:rsid w:val="00976496"/>
    <w:rsid w:val="00992F48"/>
    <w:rsid w:val="00997D7B"/>
    <w:rsid w:val="009A637D"/>
    <w:rsid w:val="009B002A"/>
    <w:rsid w:val="009B6383"/>
    <w:rsid w:val="009C1F6B"/>
    <w:rsid w:val="009C2896"/>
    <w:rsid w:val="009D59F4"/>
    <w:rsid w:val="009E21A3"/>
    <w:rsid w:val="009E3B1C"/>
    <w:rsid w:val="009E64C9"/>
    <w:rsid w:val="009F48DD"/>
    <w:rsid w:val="009F5A48"/>
    <w:rsid w:val="009F6580"/>
    <w:rsid w:val="00A05524"/>
    <w:rsid w:val="00A1249E"/>
    <w:rsid w:val="00A14963"/>
    <w:rsid w:val="00A2580A"/>
    <w:rsid w:val="00A378A0"/>
    <w:rsid w:val="00A41FD1"/>
    <w:rsid w:val="00A555DA"/>
    <w:rsid w:val="00A55FD0"/>
    <w:rsid w:val="00A7733F"/>
    <w:rsid w:val="00A84DEB"/>
    <w:rsid w:val="00A96134"/>
    <w:rsid w:val="00AA0FAD"/>
    <w:rsid w:val="00AB2226"/>
    <w:rsid w:val="00AD014C"/>
    <w:rsid w:val="00AD6999"/>
    <w:rsid w:val="00AE3EAF"/>
    <w:rsid w:val="00B05807"/>
    <w:rsid w:val="00B3016D"/>
    <w:rsid w:val="00B36D72"/>
    <w:rsid w:val="00B37CA6"/>
    <w:rsid w:val="00B80CC7"/>
    <w:rsid w:val="00B92DF9"/>
    <w:rsid w:val="00BA347B"/>
    <w:rsid w:val="00BA35AD"/>
    <w:rsid w:val="00BB3F13"/>
    <w:rsid w:val="00BC5F73"/>
    <w:rsid w:val="00BD453C"/>
    <w:rsid w:val="00BD56FD"/>
    <w:rsid w:val="00BE5F87"/>
    <w:rsid w:val="00BE78E8"/>
    <w:rsid w:val="00BF3B6D"/>
    <w:rsid w:val="00C10858"/>
    <w:rsid w:val="00C10C0C"/>
    <w:rsid w:val="00C267DE"/>
    <w:rsid w:val="00C31493"/>
    <w:rsid w:val="00C342DA"/>
    <w:rsid w:val="00C44F79"/>
    <w:rsid w:val="00C46F05"/>
    <w:rsid w:val="00C52111"/>
    <w:rsid w:val="00C53665"/>
    <w:rsid w:val="00C552DF"/>
    <w:rsid w:val="00C5693E"/>
    <w:rsid w:val="00C57C08"/>
    <w:rsid w:val="00C6274B"/>
    <w:rsid w:val="00C759FD"/>
    <w:rsid w:val="00C81A10"/>
    <w:rsid w:val="00C9486F"/>
    <w:rsid w:val="00CA25E4"/>
    <w:rsid w:val="00CB1205"/>
    <w:rsid w:val="00CC562F"/>
    <w:rsid w:val="00CD29CF"/>
    <w:rsid w:val="00CF211E"/>
    <w:rsid w:val="00CF4414"/>
    <w:rsid w:val="00D00A98"/>
    <w:rsid w:val="00D22B31"/>
    <w:rsid w:val="00D239D0"/>
    <w:rsid w:val="00D24CB5"/>
    <w:rsid w:val="00D34DCB"/>
    <w:rsid w:val="00D3538A"/>
    <w:rsid w:val="00D371D4"/>
    <w:rsid w:val="00D3798A"/>
    <w:rsid w:val="00D4684B"/>
    <w:rsid w:val="00D502CE"/>
    <w:rsid w:val="00D52C5A"/>
    <w:rsid w:val="00D6288A"/>
    <w:rsid w:val="00D75EC2"/>
    <w:rsid w:val="00D91386"/>
    <w:rsid w:val="00D97736"/>
    <w:rsid w:val="00DD16E8"/>
    <w:rsid w:val="00DD62D2"/>
    <w:rsid w:val="00DD7F52"/>
    <w:rsid w:val="00DF5CB0"/>
    <w:rsid w:val="00E05976"/>
    <w:rsid w:val="00E0662C"/>
    <w:rsid w:val="00E075B3"/>
    <w:rsid w:val="00E2198C"/>
    <w:rsid w:val="00E2487F"/>
    <w:rsid w:val="00E25C97"/>
    <w:rsid w:val="00E32B2E"/>
    <w:rsid w:val="00E37427"/>
    <w:rsid w:val="00E40728"/>
    <w:rsid w:val="00E439E0"/>
    <w:rsid w:val="00E44FF6"/>
    <w:rsid w:val="00E471A1"/>
    <w:rsid w:val="00E5066B"/>
    <w:rsid w:val="00E52735"/>
    <w:rsid w:val="00E65BD3"/>
    <w:rsid w:val="00E72D98"/>
    <w:rsid w:val="00E72EC3"/>
    <w:rsid w:val="00E75461"/>
    <w:rsid w:val="00E81919"/>
    <w:rsid w:val="00E84032"/>
    <w:rsid w:val="00E90FAF"/>
    <w:rsid w:val="00EB1C03"/>
    <w:rsid w:val="00ED0B0D"/>
    <w:rsid w:val="00ED5868"/>
    <w:rsid w:val="00EF68A3"/>
    <w:rsid w:val="00F078BD"/>
    <w:rsid w:val="00F13448"/>
    <w:rsid w:val="00F140EE"/>
    <w:rsid w:val="00F3360B"/>
    <w:rsid w:val="00F34EF2"/>
    <w:rsid w:val="00F436E9"/>
    <w:rsid w:val="00F55579"/>
    <w:rsid w:val="00F56D7F"/>
    <w:rsid w:val="00F77A31"/>
    <w:rsid w:val="00F813A2"/>
    <w:rsid w:val="00F84470"/>
    <w:rsid w:val="00F86192"/>
    <w:rsid w:val="00F912E8"/>
    <w:rsid w:val="00F9487C"/>
    <w:rsid w:val="00F96A5B"/>
    <w:rsid w:val="00F97193"/>
    <w:rsid w:val="00FA3908"/>
    <w:rsid w:val="00FB4577"/>
    <w:rsid w:val="00FC1D09"/>
    <w:rsid w:val="00FD7349"/>
    <w:rsid w:val="00FE698A"/>
    <w:rsid w:val="00FF0DE3"/>
    <w:rsid w:val="00FF3AB4"/>
    <w:rsid w:val="00FF67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BD3"/>
    <w:pPr>
      <w:spacing w:after="0" w:line="240" w:lineRule="auto"/>
    </w:pPr>
    <w:rPr>
      <w:rFonts w:ascii="Times New Roman" w:eastAsia="Times New Roman" w:hAnsi="Times New Roman" w:cs="Times New Roman"/>
      <w:sz w:val="24"/>
      <w:szCs w:val="24"/>
      <w:lang w:val="de-CH" w:eastAsia="de-CH"/>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E3BD3"/>
    <w:pPr>
      <w:tabs>
        <w:tab w:val="center" w:pos="4536"/>
        <w:tab w:val="right" w:pos="9072"/>
      </w:tabs>
    </w:pPr>
  </w:style>
  <w:style w:type="character" w:customStyle="1" w:styleId="NagwekZnak">
    <w:name w:val="Nagłówek Znak"/>
    <w:basedOn w:val="Domylnaczcionkaakapitu"/>
    <w:link w:val="Nagwek"/>
    <w:rsid w:val="008E3BD3"/>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8E3BD3"/>
    <w:rPr>
      <w:rFonts w:ascii="Tahoma" w:hAnsi="Tahoma" w:cs="Tahoma"/>
      <w:sz w:val="16"/>
      <w:szCs w:val="16"/>
    </w:rPr>
  </w:style>
  <w:style w:type="character" w:customStyle="1" w:styleId="TekstdymkaZnak">
    <w:name w:val="Tekst dymka Znak"/>
    <w:basedOn w:val="Domylnaczcionkaakapitu"/>
    <w:link w:val="Tekstdymka"/>
    <w:uiPriority w:val="99"/>
    <w:semiHidden/>
    <w:rsid w:val="008E3BD3"/>
    <w:rPr>
      <w:rFonts w:ascii="Tahoma" w:eastAsia="Times New Roman" w:hAnsi="Tahoma" w:cs="Tahoma"/>
      <w:sz w:val="16"/>
      <w:szCs w:val="16"/>
      <w:lang w:val="de-CH" w:eastAsia="de-CH"/>
    </w:rPr>
  </w:style>
  <w:style w:type="paragraph" w:styleId="Stopka">
    <w:name w:val="footer"/>
    <w:basedOn w:val="Normalny"/>
    <w:link w:val="StopkaZnak"/>
    <w:unhideWhenUsed/>
    <w:rsid w:val="002F0207"/>
    <w:pPr>
      <w:tabs>
        <w:tab w:val="center" w:pos="4536"/>
        <w:tab w:val="right" w:pos="9072"/>
      </w:tabs>
    </w:pPr>
  </w:style>
  <w:style w:type="character" w:customStyle="1" w:styleId="StopkaZnak">
    <w:name w:val="Stopka Znak"/>
    <w:basedOn w:val="Domylnaczcionkaakapitu"/>
    <w:link w:val="Stopka"/>
    <w:uiPriority w:val="99"/>
    <w:semiHidden/>
    <w:rsid w:val="002F0207"/>
    <w:rPr>
      <w:rFonts w:ascii="Times New Roman" w:eastAsia="Times New Roman" w:hAnsi="Times New Roman" w:cs="Times New Roman"/>
      <w:sz w:val="24"/>
      <w:szCs w:val="24"/>
      <w:lang w:val="de-CH" w:eastAsia="de-CH"/>
    </w:rPr>
  </w:style>
  <w:style w:type="paragraph" w:styleId="Akapitzlist">
    <w:name w:val="List Paragraph"/>
    <w:basedOn w:val="Normalny"/>
    <w:link w:val="AkapitzlistZnak"/>
    <w:uiPriority w:val="34"/>
    <w:qFormat/>
    <w:rsid w:val="003071A7"/>
    <w:pPr>
      <w:ind w:left="708"/>
    </w:pPr>
    <w:rPr>
      <w:lang w:val="pl-PL" w:eastAsia="pl-PL"/>
    </w:rPr>
  </w:style>
  <w:style w:type="paragraph" w:customStyle="1" w:styleId="s14">
    <w:name w:val="s14"/>
    <w:basedOn w:val="Normalny"/>
    <w:rsid w:val="003071A7"/>
    <w:pPr>
      <w:spacing w:before="100" w:beforeAutospacing="1" w:after="100" w:afterAutospacing="1"/>
    </w:pPr>
    <w:rPr>
      <w:rFonts w:eastAsiaTheme="minorHAnsi"/>
      <w:lang w:val="pl-PL" w:eastAsia="pl-PL"/>
    </w:rPr>
  </w:style>
  <w:style w:type="character" w:customStyle="1" w:styleId="s13">
    <w:name w:val="s13"/>
    <w:basedOn w:val="Domylnaczcionkaakapitu"/>
    <w:rsid w:val="003071A7"/>
  </w:style>
  <w:style w:type="paragraph" w:styleId="Bezodstpw">
    <w:name w:val="No Spacing"/>
    <w:uiPriority w:val="99"/>
    <w:qFormat/>
    <w:rsid w:val="00C44F79"/>
    <w:pPr>
      <w:spacing w:after="0" w:line="240" w:lineRule="auto"/>
    </w:pPr>
    <w:rPr>
      <w:rFonts w:ascii="Times New Roman" w:eastAsia="Times New Roman" w:hAnsi="Times New Roman" w:cs="Times New Roman"/>
      <w:sz w:val="24"/>
      <w:szCs w:val="24"/>
      <w:lang w:val="de-CH" w:eastAsia="de-CH"/>
    </w:rPr>
  </w:style>
  <w:style w:type="paragraph" w:styleId="HTML-wstpniesformatowany">
    <w:name w:val="HTML Preformatted"/>
    <w:basedOn w:val="Normalny"/>
    <w:link w:val="HTML-wstpniesformatowanyZnak"/>
    <w:uiPriority w:val="99"/>
    <w:semiHidden/>
    <w:unhideWhenUsed/>
    <w:rsid w:val="009C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9C2896"/>
    <w:rPr>
      <w:rFonts w:ascii="Courier New" w:eastAsia="Times New Roman" w:hAnsi="Courier New" w:cs="Courier New"/>
      <w:sz w:val="20"/>
      <w:szCs w:val="20"/>
      <w:lang w:eastAsia="pl-PL"/>
    </w:rPr>
  </w:style>
  <w:style w:type="paragraph" w:customStyle="1" w:styleId="Standard">
    <w:name w:val="Standard"/>
    <w:rsid w:val="001F2996"/>
    <w:pPr>
      <w:suppressAutoHyphens/>
      <w:autoSpaceDN w:val="0"/>
      <w:textAlignment w:val="baseline"/>
    </w:pPr>
    <w:rPr>
      <w:rFonts w:ascii="Calibri" w:eastAsia="Calibri" w:hAnsi="Calibri" w:cs="Calibri"/>
      <w:kern w:val="3"/>
    </w:rPr>
  </w:style>
  <w:style w:type="paragraph" w:customStyle="1" w:styleId="Default">
    <w:name w:val="Default"/>
    <w:rsid w:val="008D3803"/>
    <w:pPr>
      <w:autoSpaceDE w:val="0"/>
      <w:autoSpaceDN w:val="0"/>
      <w:adjustRightInd w:val="0"/>
      <w:spacing w:after="0" w:line="240" w:lineRule="auto"/>
    </w:pPr>
    <w:rPr>
      <w:rFonts w:ascii="Calibri" w:hAnsi="Calibri" w:cs="Calibri"/>
      <w:color w:val="000000"/>
      <w:sz w:val="24"/>
      <w:szCs w:val="24"/>
    </w:rPr>
  </w:style>
  <w:style w:type="paragraph" w:styleId="Tekstpodstawowywcity">
    <w:name w:val="Body Text Indent"/>
    <w:basedOn w:val="Normalny"/>
    <w:link w:val="TekstpodstawowywcityZnak"/>
    <w:uiPriority w:val="99"/>
    <w:semiHidden/>
    <w:unhideWhenUsed/>
    <w:rsid w:val="005150E6"/>
    <w:pPr>
      <w:suppressAutoHyphens/>
      <w:autoSpaceDN w:val="0"/>
      <w:spacing w:after="120"/>
      <w:ind w:left="283"/>
    </w:pPr>
  </w:style>
  <w:style w:type="character" w:customStyle="1" w:styleId="TekstpodstawowywcityZnak">
    <w:name w:val="Tekst podstawowy wcięty Znak"/>
    <w:basedOn w:val="Domylnaczcionkaakapitu"/>
    <w:link w:val="Tekstpodstawowywcity"/>
    <w:uiPriority w:val="99"/>
    <w:semiHidden/>
    <w:rsid w:val="005150E6"/>
    <w:rPr>
      <w:rFonts w:ascii="Times New Roman" w:eastAsia="Times New Roman" w:hAnsi="Times New Roman" w:cs="Times New Roman"/>
      <w:sz w:val="24"/>
      <w:szCs w:val="24"/>
    </w:rPr>
  </w:style>
  <w:style w:type="paragraph" w:styleId="Tekstpodstawowy2">
    <w:name w:val="Body Text 2"/>
    <w:basedOn w:val="Normalny"/>
    <w:link w:val="Tekstpodstawowy2Znak"/>
    <w:unhideWhenUsed/>
    <w:rsid w:val="005150E6"/>
    <w:pPr>
      <w:spacing w:after="120" w:line="480" w:lineRule="auto"/>
    </w:pPr>
  </w:style>
  <w:style w:type="character" w:customStyle="1" w:styleId="Tekstpodstawowy2Znak">
    <w:name w:val="Tekst podstawowy 2 Znak"/>
    <w:basedOn w:val="Domylnaczcionkaakapitu"/>
    <w:link w:val="Tekstpodstawowy2"/>
    <w:rsid w:val="005150E6"/>
    <w:rPr>
      <w:rFonts w:ascii="Times New Roman" w:eastAsia="Times New Roman" w:hAnsi="Times New Roman" w:cs="Times New Roman"/>
      <w:sz w:val="24"/>
      <w:szCs w:val="24"/>
      <w:lang w:val="de-CH" w:eastAsia="de-CH"/>
    </w:rPr>
  </w:style>
  <w:style w:type="paragraph" w:styleId="Tekstblokowy">
    <w:name w:val="Block Text"/>
    <w:basedOn w:val="Normalny"/>
    <w:rsid w:val="005150E6"/>
    <w:pPr>
      <w:tabs>
        <w:tab w:val="left" w:pos="1134"/>
      </w:tabs>
      <w:ind w:left="426" w:right="447" w:firstLine="708"/>
      <w:jc w:val="both"/>
    </w:pPr>
    <w:rPr>
      <w:sz w:val="28"/>
      <w:szCs w:val="20"/>
      <w:lang w:val="pl-PL" w:eastAsia="pl-PL"/>
    </w:rPr>
  </w:style>
  <w:style w:type="paragraph" w:styleId="NormalnyWeb">
    <w:name w:val="Normal (Web)"/>
    <w:basedOn w:val="Normalny"/>
    <w:uiPriority w:val="99"/>
    <w:unhideWhenUsed/>
    <w:rsid w:val="00FE698A"/>
    <w:pPr>
      <w:spacing w:before="100" w:beforeAutospacing="1" w:after="119"/>
    </w:pPr>
    <w:rPr>
      <w:lang w:val="pl-PL" w:eastAsia="pl-PL"/>
    </w:rPr>
  </w:style>
  <w:style w:type="paragraph" w:customStyle="1" w:styleId="western">
    <w:name w:val="western"/>
    <w:basedOn w:val="Normalny"/>
    <w:rsid w:val="00FE698A"/>
    <w:pPr>
      <w:spacing w:before="100" w:beforeAutospacing="1" w:after="119"/>
    </w:pPr>
    <w:rPr>
      <w:lang w:val="pl-PL" w:eastAsia="pl-PL"/>
    </w:rPr>
  </w:style>
  <w:style w:type="character" w:styleId="Tekstzastpczy">
    <w:name w:val="Placeholder Text"/>
    <w:basedOn w:val="Domylnaczcionkaakapitu"/>
    <w:uiPriority w:val="99"/>
    <w:semiHidden/>
    <w:rsid w:val="0052475F"/>
    <w:rPr>
      <w:color w:val="808080"/>
    </w:rPr>
  </w:style>
  <w:style w:type="paragraph" w:styleId="Tekstpodstawowywcity2">
    <w:name w:val="Body Text Indent 2"/>
    <w:basedOn w:val="Normalny"/>
    <w:link w:val="Tekstpodstawowywcity2Znak"/>
    <w:uiPriority w:val="99"/>
    <w:semiHidden/>
    <w:unhideWhenUsed/>
    <w:rsid w:val="00310D3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10D3F"/>
    <w:rPr>
      <w:rFonts w:ascii="Times New Roman" w:eastAsia="Times New Roman" w:hAnsi="Times New Roman" w:cs="Times New Roman"/>
      <w:sz w:val="24"/>
      <w:szCs w:val="24"/>
      <w:lang w:val="de-CH" w:eastAsia="de-CH"/>
    </w:rPr>
  </w:style>
  <w:style w:type="paragraph" w:styleId="Tekstpodstawowy">
    <w:name w:val="Body Text"/>
    <w:basedOn w:val="Normalny"/>
    <w:link w:val="TekstpodstawowyZnak"/>
    <w:uiPriority w:val="99"/>
    <w:unhideWhenUsed/>
    <w:rsid w:val="00C46F05"/>
    <w:pPr>
      <w:spacing w:after="120"/>
    </w:pPr>
  </w:style>
  <w:style w:type="character" w:customStyle="1" w:styleId="TekstpodstawowyZnak">
    <w:name w:val="Tekst podstawowy Znak"/>
    <w:basedOn w:val="Domylnaczcionkaakapitu"/>
    <w:link w:val="Tekstpodstawowy"/>
    <w:uiPriority w:val="99"/>
    <w:rsid w:val="00C46F05"/>
    <w:rPr>
      <w:rFonts w:ascii="Times New Roman" w:eastAsia="Times New Roman" w:hAnsi="Times New Roman" w:cs="Times New Roman"/>
      <w:sz w:val="24"/>
      <w:szCs w:val="24"/>
      <w:lang w:val="de-CH" w:eastAsia="de-CH"/>
    </w:rPr>
  </w:style>
  <w:style w:type="character" w:customStyle="1" w:styleId="hps">
    <w:name w:val="hps"/>
    <w:rsid w:val="00C46F05"/>
  </w:style>
  <w:style w:type="character" w:customStyle="1" w:styleId="AkapitzlistZnak">
    <w:name w:val="Akapit z listą Znak"/>
    <w:basedOn w:val="Domylnaczcionkaakapitu"/>
    <w:link w:val="Akapitzlist"/>
    <w:uiPriority w:val="34"/>
    <w:rsid w:val="006F286C"/>
    <w:rPr>
      <w:rFonts w:ascii="Times New Roman" w:eastAsia="Times New Roman" w:hAnsi="Times New Roman" w:cs="Times New Roman"/>
      <w:sz w:val="24"/>
      <w:szCs w:val="24"/>
      <w:lang w:eastAsia="pl-PL"/>
    </w:rPr>
  </w:style>
  <w:style w:type="character" w:customStyle="1" w:styleId="BrakA">
    <w:name w:val="Brak A"/>
    <w:rsid w:val="001C5587"/>
  </w:style>
  <w:style w:type="paragraph" w:customStyle="1" w:styleId="Domylne">
    <w:name w:val="Domyślne"/>
    <w:rsid w:val="001C5587"/>
    <w:pPr>
      <w:spacing w:after="0" w:line="240" w:lineRule="auto"/>
    </w:pPr>
    <w:rPr>
      <w:rFonts w:ascii="Helvetica" w:eastAsia="Helvetica" w:hAnsi="Helvetica" w:cs="Helvetica"/>
      <w:color w:val="000000"/>
      <w:u w:color="000000"/>
      <w:lang w:eastAsia="pl-PL"/>
    </w:rPr>
  </w:style>
  <w:style w:type="paragraph" w:customStyle="1" w:styleId="Normalny1">
    <w:name w:val="Normalny1"/>
    <w:rsid w:val="001C5587"/>
    <w:pPr>
      <w:spacing w:after="0" w:line="240" w:lineRule="auto"/>
    </w:pPr>
    <w:rPr>
      <w:rFonts w:ascii="Times New Roman" w:eastAsia="Arial Unicode MS" w:hAnsi="Times New Roman" w:cs="Arial Unicode MS"/>
      <w:color w:val="000000"/>
      <w:sz w:val="20"/>
      <w:szCs w:val="20"/>
      <w:u w:color="000000"/>
      <w:lang w:eastAsia="pl-PL"/>
    </w:rPr>
  </w:style>
  <w:style w:type="numbering" w:customStyle="1" w:styleId="Numery">
    <w:name w:val="Numery"/>
    <w:rsid w:val="001C5587"/>
  </w:style>
  <w:style w:type="paragraph" w:customStyle="1" w:styleId="Tekstpodstawowy31">
    <w:name w:val="Tekst podstawowy 31"/>
    <w:basedOn w:val="Normalny"/>
    <w:rsid w:val="003D0C07"/>
    <w:pPr>
      <w:widowControl w:val="0"/>
      <w:suppressAutoHyphens/>
      <w:jc w:val="both"/>
    </w:pPr>
    <w:rPr>
      <w:rFonts w:ascii="Tahoma" w:hAnsi="Tahoma"/>
      <w:szCs w:val="20"/>
      <w:lang w:val="pl-PL" w:eastAsia="ar-SA"/>
    </w:rPr>
  </w:style>
  <w:style w:type="paragraph" w:styleId="Tekstpodstawowywcity3">
    <w:name w:val="Body Text Indent 3"/>
    <w:basedOn w:val="Normalny"/>
    <w:link w:val="Tekstpodstawowywcity3Znak"/>
    <w:uiPriority w:val="99"/>
    <w:semiHidden/>
    <w:unhideWhenUsed/>
    <w:rsid w:val="003D0C0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D0C07"/>
    <w:rPr>
      <w:rFonts w:ascii="Times New Roman" w:eastAsia="Times New Roman" w:hAnsi="Times New Roman" w:cs="Times New Roman"/>
      <w:sz w:val="16"/>
      <w:szCs w:val="16"/>
    </w:rPr>
  </w:style>
  <w:style w:type="paragraph" w:customStyle="1" w:styleId="Textbody">
    <w:name w:val="Text body"/>
    <w:basedOn w:val="Standard"/>
    <w:rsid w:val="00301D24"/>
    <w:pPr>
      <w:widowControl w:val="0"/>
      <w:spacing w:after="120" w:line="240" w:lineRule="auto"/>
      <w:textAlignment w:val="auto"/>
    </w:pPr>
    <w:rPr>
      <w:rFonts w:ascii="Times New Roman" w:eastAsia="Andale Sans UI" w:hAnsi="Times New Roman" w:cs="Tahoma"/>
      <w:sz w:val="24"/>
      <w:szCs w:val="24"/>
      <w:lang w:val="de-DE" w:eastAsia="ja-JP" w:bidi="fa-IR"/>
    </w:rPr>
  </w:style>
  <w:style w:type="character" w:styleId="Uwydatnienie">
    <w:name w:val="Emphasis"/>
    <w:basedOn w:val="Domylnaczcionkaakapitu"/>
    <w:uiPriority w:val="99"/>
    <w:qFormat/>
    <w:rsid w:val="00301D24"/>
    <w:rPr>
      <w:rFonts w:cs="Times New Roman"/>
      <w:i/>
      <w:iCs/>
    </w:rPr>
  </w:style>
  <w:style w:type="paragraph" w:styleId="Zwykytekst">
    <w:name w:val="Plain Text"/>
    <w:basedOn w:val="Normalny"/>
    <w:link w:val="ZwykytekstZnak"/>
    <w:unhideWhenUsed/>
    <w:rsid w:val="009F48DD"/>
    <w:rPr>
      <w:rFonts w:ascii="Consolas" w:eastAsia="Calibri" w:hAnsi="Consolas"/>
      <w:sz w:val="21"/>
      <w:szCs w:val="21"/>
      <w:lang w:val="pl-PL" w:eastAsia="en-US"/>
    </w:rPr>
  </w:style>
  <w:style w:type="character" w:customStyle="1" w:styleId="ZwykytekstZnak">
    <w:name w:val="Zwykły tekst Znak"/>
    <w:basedOn w:val="Domylnaczcionkaakapitu"/>
    <w:link w:val="Zwykytekst"/>
    <w:rsid w:val="009F48DD"/>
    <w:rPr>
      <w:rFonts w:ascii="Consolas" w:eastAsia="Calibri" w:hAnsi="Consolas" w:cs="Times New Roman"/>
      <w:sz w:val="21"/>
      <w:szCs w:val="21"/>
    </w:rPr>
  </w:style>
  <w:style w:type="paragraph" w:styleId="Tekstpodstawowy3">
    <w:name w:val="Body Text 3"/>
    <w:basedOn w:val="Normalny"/>
    <w:link w:val="Tekstpodstawowy3Znak"/>
    <w:uiPriority w:val="99"/>
    <w:semiHidden/>
    <w:unhideWhenUsed/>
    <w:rsid w:val="00785299"/>
    <w:pPr>
      <w:spacing w:after="120"/>
    </w:pPr>
    <w:rPr>
      <w:sz w:val="16"/>
      <w:szCs w:val="16"/>
    </w:rPr>
  </w:style>
  <w:style w:type="character" w:customStyle="1" w:styleId="Tekstpodstawowy3Znak">
    <w:name w:val="Tekst podstawowy 3 Znak"/>
    <w:basedOn w:val="Domylnaczcionkaakapitu"/>
    <w:link w:val="Tekstpodstawowy3"/>
    <w:uiPriority w:val="99"/>
    <w:semiHidden/>
    <w:rsid w:val="00785299"/>
    <w:rPr>
      <w:rFonts w:ascii="Times New Roman" w:eastAsia="Times New Roman" w:hAnsi="Times New Roman" w:cs="Times New Roman"/>
      <w:sz w:val="16"/>
      <w:szCs w:val="16"/>
      <w:lang w:val="de-CH" w:eastAsia="de-CH"/>
    </w:rPr>
  </w:style>
  <w:style w:type="character" w:customStyle="1" w:styleId="Stylwiadomocie-mail18">
    <w:name w:val="Styl wiadomości e-mail 18"/>
    <w:semiHidden/>
    <w:rsid w:val="008B66DB"/>
    <w:rPr>
      <w:rFonts w:ascii="Arial" w:hAnsi="Arial" w:cs="Arial"/>
      <w:color w:val="000000"/>
      <w:sz w:val="20"/>
      <w:szCs w:val="20"/>
    </w:rPr>
  </w:style>
  <w:style w:type="paragraph" w:styleId="Lista-kontynuacja2">
    <w:name w:val="List Continue 2"/>
    <w:basedOn w:val="Normalny"/>
    <w:rsid w:val="008B66DB"/>
    <w:pPr>
      <w:spacing w:after="120"/>
      <w:ind w:left="566"/>
    </w:pPr>
    <w:rPr>
      <w:sz w:val="20"/>
      <w:szCs w:val="20"/>
      <w:lang w:val="pl-PL" w:eastAsia="pl-PL"/>
    </w:rPr>
  </w:style>
  <w:style w:type="paragraph" w:customStyle="1" w:styleId="Akapitzlist1">
    <w:name w:val="Akapit z listą1"/>
    <w:basedOn w:val="Normalny"/>
    <w:rsid w:val="008B66DB"/>
    <w:pPr>
      <w:widowControl w:val="0"/>
      <w:autoSpaceDE w:val="0"/>
      <w:autoSpaceDN w:val="0"/>
      <w:adjustRightInd w:val="0"/>
      <w:ind w:left="720"/>
      <w:contextualSpacing/>
    </w:pPr>
    <w:rPr>
      <w:rFonts w:ascii="Tahoma" w:eastAsia="Calibri" w:hAnsi="Tahoma" w:cs="Tahoma"/>
      <w:lang w:val="pl-PL" w:eastAsia="pl-PL"/>
    </w:rPr>
  </w:style>
</w:styles>
</file>

<file path=word/webSettings.xml><?xml version="1.0" encoding="utf-8"?>
<w:webSettings xmlns:r="http://schemas.openxmlformats.org/officeDocument/2006/relationships" xmlns:w="http://schemas.openxmlformats.org/wordprocessingml/2006/main">
  <w:divs>
    <w:div w:id="452478196">
      <w:bodyDiv w:val="1"/>
      <w:marLeft w:val="0"/>
      <w:marRight w:val="0"/>
      <w:marTop w:val="0"/>
      <w:marBottom w:val="0"/>
      <w:divBdr>
        <w:top w:val="none" w:sz="0" w:space="0" w:color="auto"/>
        <w:left w:val="none" w:sz="0" w:space="0" w:color="auto"/>
        <w:bottom w:val="none" w:sz="0" w:space="0" w:color="auto"/>
        <w:right w:val="none" w:sz="0" w:space="0" w:color="auto"/>
      </w:divBdr>
    </w:div>
    <w:div w:id="511262249">
      <w:bodyDiv w:val="1"/>
      <w:marLeft w:val="0"/>
      <w:marRight w:val="0"/>
      <w:marTop w:val="0"/>
      <w:marBottom w:val="0"/>
      <w:divBdr>
        <w:top w:val="none" w:sz="0" w:space="0" w:color="auto"/>
        <w:left w:val="none" w:sz="0" w:space="0" w:color="auto"/>
        <w:bottom w:val="none" w:sz="0" w:space="0" w:color="auto"/>
        <w:right w:val="none" w:sz="0" w:space="0" w:color="auto"/>
      </w:divBdr>
    </w:div>
    <w:div w:id="527110766">
      <w:bodyDiv w:val="1"/>
      <w:marLeft w:val="0"/>
      <w:marRight w:val="0"/>
      <w:marTop w:val="0"/>
      <w:marBottom w:val="0"/>
      <w:divBdr>
        <w:top w:val="none" w:sz="0" w:space="0" w:color="auto"/>
        <w:left w:val="none" w:sz="0" w:space="0" w:color="auto"/>
        <w:bottom w:val="none" w:sz="0" w:space="0" w:color="auto"/>
        <w:right w:val="none" w:sz="0" w:space="0" w:color="auto"/>
      </w:divBdr>
    </w:div>
    <w:div w:id="863909532">
      <w:bodyDiv w:val="1"/>
      <w:marLeft w:val="0"/>
      <w:marRight w:val="0"/>
      <w:marTop w:val="0"/>
      <w:marBottom w:val="0"/>
      <w:divBdr>
        <w:top w:val="none" w:sz="0" w:space="0" w:color="auto"/>
        <w:left w:val="none" w:sz="0" w:space="0" w:color="auto"/>
        <w:bottom w:val="none" w:sz="0" w:space="0" w:color="auto"/>
        <w:right w:val="none" w:sz="0" w:space="0" w:color="auto"/>
      </w:divBdr>
    </w:div>
    <w:div w:id="1266494929">
      <w:bodyDiv w:val="1"/>
      <w:marLeft w:val="0"/>
      <w:marRight w:val="0"/>
      <w:marTop w:val="0"/>
      <w:marBottom w:val="0"/>
      <w:divBdr>
        <w:top w:val="none" w:sz="0" w:space="0" w:color="auto"/>
        <w:left w:val="none" w:sz="0" w:space="0" w:color="auto"/>
        <w:bottom w:val="none" w:sz="0" w:space="0" w:color="auto"/>
        <w:right w:val="none" w:sz="0" w:space="0" w:color="auto"/>
      </w:divBdr>
    </w:div>
    <w:div w:id="1598053576">
      <w:bodyDiv w:val="1"/>
      <w:marLeft w:val="0"/>
      <w:marRight w:val="0"/>
      <w:marTop w:val="0"/>
      <w:marBottom w:val="0"/>
      <w:divBdr>
        <w:top w:val="none" w:sz="0" w:space="0" w:color="auto"/>
        <w:left w:val="none" w:sz="0" w:space="0" w:color="auto"/>
        <w:bottom w:val="none" w:sz="0" w:space="0" w:color="auto"/>
        <w:right w:val="none" w:sz="0" w:space="0" w:color="auto"/>
      </w:divBdr>
    </w:div>
    <w:div w:id="1842311959">
      <w:bodyDiv w:val="1"/>
      <w:marLeft w:val="0"/>
      <w:marRight w:val="0"/>
      <w:marTop w:val="0"/>
      <w:marBottom w:val="0"/>
      <w:divBdr>
        <w:top w:val="none" w:sz="0" w:space="0" w:color="auto"/>
        <w:left w:val="none" w:sz="0" w:space="0" w:color="auto"/>
        <w:bottom w:val="none" w:sz="0" w:space="0" w:color="auto"/>
        <w:right w:val="none" w:sz="0" w:space="0" w:color="auto"/>
      </w:divBdr>
    </w:div>
    <w:div w:id="20999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0A612-2628-48C4-9EC0-E16C78A4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9</Pages>
  <Words>2289</Words>
  <Characters>13740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Brzóska</cp:lastModifiedBy>
  <cp:revision>50</cp:revision>
  <cp:lastPrinted>2018-10-02T10:41:00Z</cp:lastPrinted>
  <dcterms:created xsi:type="dcterms:W3CDTF">2018-04-09T05:57:00Z</dcterms:created>
  <dcterms:modified xsi:type="dcterms:W3CDTF">2018-11-08T12:06:00Z</dcterms:modified>
</cp:coreProperties>
</file>