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EF" w:rsidRDefault="00BE6BEF" w:rsidP="00E27ECC">
      <w:pPr>
        <w:spacing w:line="259" w:lineRule="auto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BE6BEF" w:rsidRPr="00D97219" w:rsidRDefault="00BE6BEF" w:rsidP="00BE6BEF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D97219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F32156" w:rsidRPr="00D97219">
        <w:rPr>
          <w:rFonts w:cs="Arial"/>
          <w:color w:val="000000" w:themeColor="text1"/>
          <w:sz w:val="22"/>
          <w:szCs w:val="22"/>
          <w:lang w:val="pl-PL"/>
        </w:rPr>
        <w:t>2</w:t>
      </w:r>
      <w:r w:rsidR="00D97219" w:rsidRPr="00D97219">
        <w:rPr>
          <w:rFonts w:cs="Arial"/>
          <w:color w:val="000000" w:themeColor="text1"/>
          <w:sz w:val="22"/>
          <w:szCs w:val="22"/>
          <w:lang w:val="pl-PL"/>
        </w:rPr>
        <w:t>5</w:t>
      </w:r>
      <w:r w:rsidRPr="00D97219">
        <w:rPr>
          <w:rFonts w:cs="Arial"/>
          <w:color w:val="000000" w:themeColor="text1"/>
          <w:sz w:val="22"/>
          <w:szCs w:val="22"/>
          <w:lang w:val="pl-PL"/>
        </w:rPr>
        <w:t>.05.2018r.</w:t>
      </w:r>
    </w:p>
    <w:p w:rsidR="00BE6BEF" w:rsidRPr="00260EEA" w:rsidRDefault="00BE6BEF" w:rsidP="00BE6BEF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BE6BEF" w:rsidRPr="00260EEA" w:rsidRDefault="00BE6BEF" w:rsidP="00BE6BEF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BE6BEF" w:rsidRPr="00CA2046" w:rsidRDefault="00BE6BEF" w:rsidP="00BE6BEF">
      <w:pPr>
        <w:spacing w:after="24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A2046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dostawy </w:t>
      </w:r>
      <w:r w:rsidRPr="00CA2046">
        <w:rPr>
          <w:rFonts w:ascii="Tahoma" w:hAnsi="Tahoma" w:cs="Tahoma"/>
          <w:b/>
          <w:color w:val="000000"/>
          <w:sz w:val="20"/>
          <w:szCs w:val="20"/>
        </w:rPr>
        <w:t>sprzętu medycznego z podziałem na 7 części dla Powiatowego Szpitala im. Władysława Biegańskiego w Iławie (nr sprawy 12/2018)</w:t>
      </w:r>
    </w:p>
    <w:p w:rsidR="00BE6BEF" w:rsidRPr="00FC2846" w:rsidRDefault="00BE6BEF" w:rsidP="00BE6BEF">
      <w:pPr>
        <w:tabs>
          <w:tab w:val="left" w:pos="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BE6BEF" w:rsidRPr="00FC2846" w:rsidRDefault="00BE6BEF" w:rsidP="00BE6BEF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BE6BEF" w:rsidRPr="00260EEA" w:rsidRDefault="00BE6BEF" w:rsidP="00BE6BEF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BE6BEF" w:rsidRPr="00BE6BEF" w:rsidRDefault="00BE6BEF" w:rsidP="00E27ECC">
      <w:pPr>
        <w:spacing w:line="259" w:lineRule="auto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val="pl-PL"/>
        </w:rPr>
      </w:pPr>
    </w:p>
    <w:p w:rsidR="00BE6BEF" w:rsidRDefault="00BE6BEF" w:rsidP="00E27ECC">
      <w:pPr>
        <w:spacing w:line="259" w:lineRule="auto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E27ECC" w:rsidRPr="00DE6D2D" w:rsidRDefault="00E27ECC" w:rsidP="00E27ECC">
      <w:pPr>
        <w:spacing w:line="259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E6D2D">
        <w:rPr>
          <w:rFonts w:ascii="Tahoma" w:hAnsi="Tahoma" w:cs="Tahoma"/>
          <w:b/>
          <w:sz w:val="20"/>
          <w:szCs w:val="20"/>
          <w:u w:val="single"/>
        </w:rPr>
        <w:t xml:space="preserve">Zapytanie </w:t>
      </w:r>
      <w:r w:rsidR="000765CE" w:rsidRPr="00DE6D2D">
        <w:rPr>
          <w:rFonts w:ascii="Tahoma" w:hAnsi="Tahoma" w:cs="Tahoma"/>
          <w:b/>
          <w:sz w:val="20"/>
          <w:szCs w:val="20"/>
          <w:u w:val="single"/>
        </w:rPr>
        <w:t>7</w:t>
      </w:r>
    </w:p>
    <w:p w:rsidR="00E27ECC" w:rsidRPr="00DE6D2D" w:rsidRDefault="00E27ECC" w:rsidP="00E27ECC">
      <w:pPr>
        <w:spacing w:line="259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</w:rPr>
        <w:t>CZEŚĆ NR 3 – Zestaw kardiomonitorów z centralą monitorującą</w:t>
      </w: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  <w:r w:rsidRPr="00DE6D2D">
        <w:rPr>
          <w:rFonts w:ascii="Tahoma" w:hAnsi="Tahoma" w:cs="Tahoma"/>
          <w:b/>
          <w:sz w:val="20"/>
          <w:szCs w:val="20"/>
        </w:rPr>
        <w:t xml:space="preserve"> 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Ad. 15. Czy Zamawiający dopuści kardiomonitory bez jednoczesnej prezentacji 6 odprowadzeń EKG przy rejestracji EKG z 3 elektrod?</w:t>
      </w: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BE6BEF"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Tak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  <w:lang w:val="pl-PL" w:eastAsia="pl-PL"/>
        </w:rPr>
        <w:t>Pytanie nr 2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Ad. 15. Czy Zamawiający dopuści kardiomonitory z ustawianiem alarmu bezdechu w zakresie od 10 do 40 s? Wymagana maksymalna wartość ustawiania czasu bezdechu 60 s (1 oddech na minutę) oznacza, że kardiomonitor będzie zbyt późno sygnalizował stan alarmowy wymagający interwencji lekarza. Natomiast przy ustawionej wartości 5 s pacjent oddycha z prawidłową częstością 20 R/min.</w:t>
      </w: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Odpowiedź:Tak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  <w:u w:val="single"/>
        </w:rPr>
      </w:pP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  <w:lang w:val="pl-PL" w:eastAsia="pl-PL"/>
        </w:rPr>
        <w:t>Pytanie nr 3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Ad. 17. Czy Zamawiający dopuści kardiomonitory z szybkim dostępem do 5 ostatnich pomiarów z menu ciśnienia z informacją o wartościach ciśnienia i czasie pomiaru?</w:t>
      </w: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Odpowiedź:Tak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  <w:lang w:val="pl-PL" w:eastAsia="pl-PL"/>
        </w:rPr>
        <w:t>Pytanie nr 4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Ad. 23. Czy Zamawiający dopuści monitor funkcji życiowych z 120-godzinnymi trendami z rozdzielczością 1 minuta?</w:t>
      </w: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Odpowiedź:Tak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  <w:lang w:val="pl-PL" w:eastAsia="pl-PL"/>
        </w:rPr>
        <w:t>Pytanie nr 5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Ad.  24. Czy Zamawiający dopuści kardiomonitory z ciągłym zapisem w pamięci wszystkich monitorowanych wartości liczbowych i fal  dynamicznych z okresu 48 godzin?</w:t>
      </w: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Odpowiedź:Tak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  <w:lang w:val="pl-PL" w:eastAsia="pl-PL"/>
        </w:rPr>
        <w:t>Pytanie nr 6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 xml:space="preserve">Ad. 26. Czy Zamawiający dopuści kardiomonitory z możliwością rozbudowy o moduł rejestratora termicznego drukujący: 3 fale  , data, godzina,  alarmy, dane personalne pacjenta, etc oraz pomiaru gazów anestatycznych, rzutu minutowego, inwazyjnego ciśnienia? </w:t>
      </w:r>
    </w:p>
    <w:p w:rsidR="00E27ECC" w:rsidRPr="00DE6D2D" w:rsidRDefault="00E27ECC" w:rsidP="00E27ECC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lastRenderedPageBreak/>
        <w:t>Odpowiedź:Tak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b/>
          <w:sz w:val="20"/>
          <w:szCs w:val="20"/>
          <w:lang w:val="pl-PL" w:eastAsia="pl-PL"/>
        </w:rPr>
        <w:t>Pytanie nr 7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Ad. 38. Czy Zamawiający dopuści centralę z podgląd trendów wszystkich mierzonych parametrów z 240 godzin obserwacji pacjenta z rozdzielczością 1 minuta?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  <w:u w:val="single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Odpowiedź:Tak</w:t>
      </w:r>
    </w:p>
    <w:p w:rsidR="009342BB" w:rsidRPr="00DE6D2D" w:rsidRDefault="009342BB"/>
    <w:p w:rsidR="00E27ECC" w:rsidRPr="00DE6D2D" w:rsidRDefault="00E27ECC"/>
    <w:p w:rsidR="00E27ECC" w:rsidRPr="002874CC" w:rsidRDefault="00E27ECC">
      <w:pPr>
        <w:rPr>
          <w:rFonts w:ascii="Tahoma" w:hAnsi="Tahoma" w:cs="Tahoma"/>
          <w:b/>
          <w:sz w:val="20"/>
          <w:szCs w:val="20"/>
          <w:u w:val="single"/>
        </w:rPr>
      </w:pPr>
      <w:r w:rsidRPr="002874CC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83454A" w:rsidRPr="002874CC">
        <w:rPr>
          <w:rFonts w:ascii="Tahoma" w:hAnsi="Tahoma" w:cs="Tahoma"/>
          <w:b/>
          <w:sz w:val="20"/>
          <w:szCs w:val="20"/>
          <w:u w:val="single"/>
        </w:rPr>
        <w:t>8</w:t>
      </w:r>
    </w:p>
    <w:p w:rsidR="00F147D6" w:rsidRPr="00DE6D2D" w:rsidRDefault="00F147D6">
      <w:pPr>
        <w:rPr>
          <w:rFonts w:ascii="Tahoma" w:hAnsi="Tahoma" w:cs="Tahoma"/>
          <w:sz w:val="20"/>
          <w:szCs w:val="20"/>
        </w:rPr>
      </w:pPr>
    </w:p>
    <w:p w:rsidR="00F147D6" w:rsidRPr="002874CC" w:rsidRDefault="00F147D6">
      <w:pPr>
        <w:rPr>
          <w:rFonts w:ascii="Tahoma" w:hAnsi="Tahoma" w:cs="Tahoma"/>
          <w:b/>
          <w:sz w:val="20"/>
          <w:szCs w:val="20"/>
        </w:rPr>
      </w:pPr>
      <w:r w:rsidRPr="002874CC">
        <w:rPr>
          <w:rFonts w:ascii="Tahoma" w:hAnsi="Tahoma" w:cs="Tahoma"/>
          <w:b/>
          <w:sz w:val="20"/>
          <w:szCs w:val="20"/>
        </w:rPr>
        <w:t>Pytanie nr 1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Część nr 5 Aparat RTG, Tabela 5.1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„≥ 800mA”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„≥ 20 mA”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„≤ 0,6 mm”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„≥ 40 kW”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„≤ 1,2 mm”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„≥ 100 kW”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„&lt; 1 mm Al”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„&gt; 600 kHU”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„≥ 80 kHU/min.”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„&gt; 2000 kHU”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„&gt; 9500 obr/min.”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dopuszczenie kolimatora z zakresem obrotu + / - 45°. Jest to zakres umożliwiający osiągnięcie dowolnego kąta kolimacji.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dopuszczenie stołu o pochłanialności blatu 0,7mm Al.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„&lt; 150 µm”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„&gt; 3,3 lp/mm”</w:t>
      </w:r>
    </w:p>
    <w:p w:rsidR="00E27ECC" w:rsidRPr="00DE6D2D" w:rsidRDefault="00E27ECC" w:rsidP="00E27ECC">
      <w:pPr>
        <w:rPr>
          <w:rFonts w:ascii="Tahoma" w:hAnsi="Tahoma" w:cs="Tahoma"/>
          <w:sz w:val="20"/>
          <w:szCs w:val="20"/>
        </w:rPr>
      </w:pPr>
      <w:r w:rsidRPr="00DE6D2D">
        <w:rPr>
          <w:rFonts w:ascii="Tahoma" w:hAnsi="Tahoma" w:cs="Tahoma"/>
          <w:sz w:val="20"/>
          <w:szCs w:val="20"/>
        </w:rPr>
        <w:t>Prosimy Zamawiającego o poprawienie oczywistej pomyłki i wstawienie poprawnego znaku przed wartością tj. „&lt; 150 µm”</w:t>
      </w:r>
    </w:p>
    <w:p w:rsidR="000765CE" w:rsidRPr="000765CE" w:rsidRDefault="000765CE" w:rsidP="000765CE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DE6D2D">
        <w:rPr>
          <w:rFonts w:ascii="Tahoma" w:hAnsi="Tahoma" w:cs="Tahoma"/>
          <w:b/>
          <w:sz w:val="20"/>
          <w:szCs w:val="20"/>
          <w:u w:val="single"/>
          <w:lang w:eastAsia="pl-PL"/>
        </w:rPr>
        <w:t>Odpowiedź:Tak-poprawiono parametry</w:t>
      </w:r>
    </w:p>
    <w:p w:rsidR="002B5627" w:rsidRDefault="002B5627" w:rsidP="00E27ECC">
      <w:pPr>
        <w:rPr>
          <w:rFonts w:ascii="Tahoma" w:hAnsi="Tahoma" w:cs="Tahoma"/>
          <w:sz w:val="20"/>
          <w:szCs w:val="20"/>
        </w:rPr>
      </w:pPr>
    </w:p>
    <w:p w:rsidR="002B5627" w:rsidRDefault="002B5627" w:rsidP="00E27ECC">
      <w:pPr>
        <w:rPr>
          <w:rFonts w:ascii="Tahoma" w:hAnsi="Tahoma" w:cs="Tahoma"/>
          <w:sz w:val="20"/>
          <w:szCs w:val="20"/>
        </w:rPr>
      </w:pPr>
    </w:p>
    <w:p w:rsidR="002B5627" w:rsidRPr="002B5627" w:rsidRDefault="002B5627" w:rsidP="00E27ECC">
      <w:pPr>
        <w:rPr>
          <w:rFonts w:ascii="Tahoma" w:hAnsi="Tahoma" w:cs="Tahoma"/>
          <w:b/>
          <w:sz w:val="20"/>
          <w:szCs w:val="20"/>
        </w:rPr>
      </w:pPr>
      <w:r w:rsidRPr="002B5627">
        <w:rPr>
          <w:rFonts w:ascii="Tahoma" w:hAnsi="Tahoma" w:cs="Tahoma"/>
          <w:b/>
          <w:sz w:val="20"/>
          <w:szCs w:val="20"/>
        </w:rPr>
        <w:t>Pytanie nr 2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Prosimy Zamawiającego o dopuszczenie detektora z ochronnością IP41 wyposażonego dodatkowo w dedykowaną osłonę ze zintegrowanym uchwytem zapewniającą dodatkową ochronę.</w:t>
      </w:r>
    </w:p>
    <w:p w:rsidR="00E27ECC" w:rsidRPr="00F147D6" w:rsidRDefault="00A11B0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lastRenderedPageBreak/>
        <w:t>Odpowiedź:</w:t>
      </w:r>
      <w:r w:rsidR="00F3215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Zgodnie z wymaganiami w SIWZ</w:t>
      </w:r>
      <w:r w:rsidR="00E27ECC" w:rsidRPr="00F147D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 W IPO 43 jest wyzszy współczynnik ochrony na zabrudzenie pyłem elementów elektrycznych , w IP 41 jest on na poziomie podstawowym.  Zabrudzenia wnikającym pyłem jest istotniejsze  niż płynami bo występuje  cały czas, nawet jak detektor nie jest używamy</w:t>
      </w:r>
    </w:p>
    <w:p w:rsidR="00F147D6" w:rsidRPr="00F147D6" w:rsidRDefault="00F147D6" w:rsidP="00E27ECC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F147D6" w:rsidRPr="00F147D6" w:rsidRDefault="00F147D6" w:rsidP="00E27ECC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 xml:space="preserve">Pytanie nr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3</w:t>
      </w:r>
    </w:p>
    <w:p w:rsidR="00E27ECC" w:rsidRPr="00F147D6" w:rsidRDefault="00E27ECC" w:rsidP="00E27ECC">
      <w:pPr>
        <w:rPr>
          <w:rFonts w:ascii="Tahoma" w:hAnsi="Tahoma" w:cs="Tahoma"/>
          <w:b/>
          <w:sz w:val="20"/>
          <w:szCs w:val="20"/>
        </w:rPr>
      </w:pPr>
      <w:r w:rsidRPr="00F147D6">
        <w:rPr>
          <w:rFonts w:ascii="Tahoma" w:hAnsi="Tahoma" w:cs="Tahoma"/>
          <w:b/>
          <w:sz w:val="20"/>
          <w:szCs w:val="20"/>
        </w:rPr>
        <w:t>Dot. Stacja akwizycji: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6 – Prosimy o dopuszczenie aparatu wyposażonego w konsolę do sterowania aparatem i parametrami ekspozycji oraz oddzielną stacje do obróbki obrazów, również zintegrowaną z generatorem.</w:t>
      </w:r>
    </w:p>
    <w:p w:rsidR="00E27ECC" w:rsidRPr="00F147D6" w:rsidRDefault="00A11B0C" w:rsidP="00E27ECC">
      <w:pPr>
        <w:rPr>
          <w:rFonts w:ascii="Tahoma" w:hAnsi="Tahoma" w:cs="Tahoma"/>
          <w:color w:val="FF0000"/>
          <w:sz w:val="20"/>
          <w:szCs w:val="20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Tak, Zamawiający dopuszcza</w:t>
      </w:r>
    </w:p>
    <w:p w:rsidR="00F147D6" w:rsidRDefault="00F147D6" w:rsidP="00E27ECC">
      <w:pPr>
        <w:rPr>
          <w:rFonts w:ascii="Tahoma" w:hAnsi="Tahoma" w:cs="Tahoma"/>
          <w:color w:val="FF0000"/>
          <w:sz w:val="20"/>
          <w:szCs w:val="20"/>
        </w:rPr>
      </w:pPr>
    </w:p>
    <w:p w:rsidR="000E0992" w:rsidRPr="00F147D6" w:rsidRDefault="000E0992" w:rsidP="000E0992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4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15 – Prosimy o potwierdzenie, że Zamawiający dopuści oprogramowanie konsoli sterowania aparatem z interfejsem graficznym w języku polskim bez opcji pomocy kontekstowej.</w:t>
      </w:r>
    </w:p>
    <w:p w:rsidR="00E27ECC" w:rsidRDefault="00A11B0C" w:rsidP="00E27ECC">
      <w:pPr>
        <w:rPr>
          <w:rFonts w:ascii="Tahoma" w:hAnsi="Tahoma" w:cs="Tahoma"/>
          <w:color w:val="FF0000"/>
          <w:sz w:val="20"/>
          <w:szCs w:val="20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</w:t>
      </w:r>
      <w:r w:rsid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e, zgodnie z SIW</w:t>
      </w:r>
      <w:r w:rsid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</w:t>
      </w:r>
    </w:p>
    <w:p w:rsidR="000E0992" w:rsidRPr="00F147D6" w:rsidRDefault="000E0992" w:rsidP="00E27ECC">
      <w:pPr>
        <w:rPr>
          <w:rFonts w:ascii="Tahoma" w:hAnsi="Tahoma" w:cs="Tahoma"/>
          <w:color w:val="FF0000"/>
          <w:sz w:val="20"/>
          <w:szCs w:val="20"/>
        </w:rPr>
      </w:pPr>
    </w:p>
    <w:p w:rsidR="00E27ECC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5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17 – Prosimy o dopuszczenia aparatu bez możliwości współpracy z Active Directory. Funkcja ta nie wpływa na zwiększenie klinicznych i diagnostycznych możliwości urządzenia.</w:t>
      </w:r>
    </w:p>
    <w:p w:rsidR="00E27ECC" w:rsidRPr="00481838" w:rsidRDefault="00A11B0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Nie , zgodnie z wymaganiami. </w:t>
      </w:r>
    </w:p>
    <w:p w:rsidR="00E27ECC" w:rsidRPr="00481838" w:rsidRDefault="00E27EC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Active Directory umożliwia dokonywanie zmian w sieci z dowolnego miejsca. Jej brak powoduje ze zmiana może być wykonana tylko w oprogramownia aparatu. Np. poprawienie nazwiska jest możliwe tylko w oprogramowaniu aparatu i tylko tam widoczne.</w:t>
      </w:r>
    </w:p>
    <w:p w:rsidR="000E0992" w:rsidRDefault="000E0992" w:rsidP="00E27ECC">
      <w:pPr>
        <w:rPr>
          <w:rFonts w:ascii="Tahoma" w:hAnsi="Tahoma" w:cs="Tahoma"/>
          <w:i/>
          <w:color w:val="FF0000"/>
          <w:sz w:val="20"/>
          <w:szCs w:val="20"/>
        </w:rPr>
      </w:pPr>
    </w:p>
    <w:p w:rsidR="000E0992" w:rsidRPr="00F147D6" w:rsidRDefault="000E0992" w:rsidP="00E27ECC">
      <w:pPr>
        <w:rPr>
          <w:rFonts w:ascii="Tahoma" w:hAnsi="Tahoma" w:cs="Tahoma"/>
          <w:i/>
          <w:color w:val="FF0000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6</w:t>
      </w:r>
    </w:p>
    <w:p w:rsidR="00E27ECC" w:rsidRPr="00481838" w:rsidRDefault="00E27EC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F147D6">
        <w:rPr>
          <w:rFonts w:ascii="Tahoma" w:hAnsi="Tahoma" w:cs="Tahoma"/>
          <w:sz w:val="20"/>
          <w:szCs w:val="20"/>
        </w:rPr>
        <w:t>Pkt 18 – Prosimy o potwierdzenie, że przez opisany parametr Zamawiający rozumie możliwość wykonania kalibracji i pomiarów rzeczywistych na wygenerowanym obrazie.</w:t>
      </w:r>
      <w:r w:rsidRPr="00F147D6">
        <w:rPr>
          <w:rFonts w:ascii="Tahoma" w:hAnsi="Tahoma" w:cs="Tahoma"/>
          <w:sz w:val="20"/>
          <w:szCs w:val="20"/>
        </w:rPr>
        <w:br/>
      </w:r>
      <w:r w:rsidR="00A11B0C"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A11B0C" w:rsidRPr="00F147D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Nie,   tak jak w SIWZ </w:t>
      </w:r>
    </w:p>
    <w:p w:rsidR="00E27ECC" w:rsidRPr="00481838" w:rsidRDefault="00E27EC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opis parametru oraz oczekiwania Zamawiającego sa  precyzyjnie opisane w SIWZ </w:t>
      </w:r>
    </w:p>
    <w:p w:rsidR="00F147D6" w:rsidRPr="00481838" w:rsidRDefault="00F147D6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F147D6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7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30 – Prosimy o dopuszczenie Oprogramowania wyświetlającego wskaźniki statusu obrazów i badań, min.: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- detektor podłączony</w:t>
      </w:r>
      <w:r w:rsidRPr="00F147D6">
        <w:rPr>
          <w:rFonts w:ascii="Tahoma" w:hAnsi="Tahoma" w:cs="Tahoma"/>
          <w:sz w:val="20"/>
          <w:szCs w:val="20"/>
        </w:rPr>
        <w:br/>
        <w:t>- status wydruku</w:t>
      </w:r>
      <w:r w:rsidRPr="00F147D6">
        <w:rPr>
          <w:rFonts w:ascii="Tahoma" w:hAnsi="Tahoma" w:cs="Tahoma"/>
          <w:sz w:val="20"/>
          <w:szCs w:val="20"/>
        </w:rPr>
        <w:br/>
        <w:t>- status archiwizacji</w:t>
      </w:r>
      <w:r w:rsidRPr="00F147D6">
        <w:rPr>
          <w:rFonts w:ascii="Tahoma" w:hAnsi="Tahoma" w:cs="Tahoma"/>
          <w:sz w:val="20"/>
          <w:szCs w:val="20"/>
        </w:rPr>
        <w:br/>
        <w:t>- status badania, itp.</w:t>
      </w:r>
    </w:p>
    <w:p w:rsidR="00E27ECC" w:rsidRPr="00481838" w:rsidRDefault="00A11B0C" w:rsidP="00A11B0C">
      <w:pPr>
        <w:tabs>
          <w:tab w:val="left" w:pos="930"/>
        </w:tabs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ab/>
        <w:t>Tak, Zamawiający dopuszcza</w:t>
      </w:r>
    </w:p>
    <w:p w:rsidR="00E27ECC" w:rsidRDefault="00E27ECC" w:rsidP="00E27ECC">
      <w:pPr>
        <w:rPr>
          <w:rFonts w:ascii="Tahoma" w:hAnsi="Tahoma" w:cs="Tahoma"/>
          <w:sz w:val="20"/>
          <w:szCs w:val="20"/>
        </w:rPr>
      </w:pPr>
    </w:p>
    <w:p w:rsidR="000E0992" w:rsidRDefault="000E0992" w:rsidP="00E27ECC">
      <w:pPr>
        <w:rPr>
          <w:rFonts w:ascii="Tahoma" w:hAnsi="Tahoma" w:cs="Tahoma"/>
          <w:sz w:val="20"/>
          <w:szCs w:val="20"/>
        </w:rPr>
      </w:pPr>
    </w:p>
    <w:p w:rsidR="000E0992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8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39 – Prosimy o wykreślenie wymagania w całości jako nie mającego praktycznego zastosowania i ograniczającego konkurencję. Oferowany aparat dostarczony zostanie wraz z zestawem oprogramowania i fantomów do wykonywania testów podstawowych w radiografii cyfrowej i ucyfrowionej zgodnie z polskim prawem, tj. z Rozporządzeniem Ministra Zdrowia z dnia 12 listopada 2015 r. w sprawie warunków bezpiecznego stosowania promieniowania jonizującego dla wszystkich rodzajów ekspozycji medycznej (Dz. U. rok 2015, poz. 2040)</w:t>
      </w:r>
    </w:p>
    <w:p w:rsidR="00E27ECC" w:rsidRPr="00481838" w:rsidRDefault="00A11B0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lastRenderedPageBreak/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Nie, Zgodnie z SIWZ .</w:t>
      </w:r>
    </w:p>
    <w:p w:rsidR="00E27ECC" w:rsidRPr="00481838" w:rsidRDefault="00E27ECC" w:rsidP="00E27ECC">
      <w:pPr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Zamawiajacy wymaga spełnienia wymogu </w:t>
      </w:r>
      <w:r w:rsidRPr="0048183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zgodnie ze standardem NEMA XR30 i nie wymaga dostarczenia fantomów i oprogramowania</w:t>
      </w:r>
    </w:p>
    <w:p w:rsidR="00F147D6" w:rsidRPr="00F147D6" w:rsidRDefault="00F147D6" w:rsidP="00E27ECC">
      <w:pPr>
        <w:rPr>
          <w:rFonts w:ascii="Tahoma" w:hAnsi="Tahoma" w:cs="Tahoma"/>
          <w:sz w:val="20"/>
          <w:szCs w:val="20"/>
        </w:rPr>
      </w:pPr>
    </w:p>
    <w:p w:rsidR="00F147D6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9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 xml:space="preserve">Pkt 47 – Prosimy o dopuszczenie aparatu z metodą kalibracji liniowej umożliwiającej wykonywanie pomiarów w jednostkach rzeczywistych. </w:t>
      </w:r>
    </w:p>
    <w:p w:rsidR="00E27ECC" w:rsidRPr="00481838" w:rsidRDefault="00A11B0C" w:rsidP="00E27ECC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</w:rPr>
        <w:t>Nie, Zgodnie z SIWZ .</w:t>
      </w:r>
    </w:p>
    <w:p w:rsidR="000E0992" w:rsidRDefault="000E0992" w:rsidP="00E27ECC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E0992" w:rsidRDefault="000E0992" w:rsidP="00E27ECC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27ECC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10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48 – Prosimy o dopuszczenie aparatu bez funkcji pomiarów automatycznych, które powinny być realizowane przez diagnostę na lekarskiej stacji opisowej, a nie konsoli technika aparatu.</w:t>
      </w:r>
    </w:p>
    <w:p w:rsidR="00E27ECC" w:rsidRDefault="00A11B0C" w:rsidP="00E27ECC">
      <w:pPr>
        <w:rPr>
          <w:rFonts w:ascii="Tahoma" w:hAnsi="Tahoma" w:cs="Tahoma"/>
          <w:color w:val="FF0000"/>
          <w:sz w:val="20"/>
          <w:szCs w:val="20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Nie, Zgodnie z SIWZ .</w:t>
      </w:r>
    </w:p>
    <w:p w:rsidR="000E0992" w:rsidRPr="00F147D6" w:rsidRDefault="000E0992" w:rsidP="00E27ECC">
      <w:pPr>
        <w:rPr>
          <w:rFonts w:ascii="Tahoma" w:hAnsi="Tahoma" w:cs="Tahoma"/>
          <w:color w:val="FF0000"/>
          <w:sz w:val="20"/>
          <w:szCs w:val="20"/>
        </w:rPr>
      </w:pPr>
    </w:p>
    <w:p w:rsidR="00E27ECC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1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 xml:space="preserve">Pkt 49 – Prosimy o dopuszczenia aparatu realizującego funkcje nanoszenia adnotacji –  predefiniowane teksty, linie, strzałki, kształty podstawowe (elipsa, prostokąt), kąt. </w:t>
      </w:r>
    </w:p>
    <w:p w:rsidR="00E27ECC" w:rsidRPr="00481838" w:rsidRDefault="00A11B0C" w:rsidP="00A11B0C">
      <w:pPr>
        <w:tabs>
          <w:tab w:val="left" w:pos="930"/>
        </w:tabs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ab/>
        <w:t>Tak, Zamawiający dopuszcza</w:t>
      </w:r>
    </w:p>
    <w:p w:rsidR="000E0992" w:rsidRPr="00F147D6" w:rsidRDefault="000E0992" w:rsidP="00A11B0C">
      <w:pPr>
        <w:tabs>
          <w:tab w:val="left" w:pos="930"/>
        </w:tabs>
        <w:rPr>
          <w:rFonts w:ascii="Tahoma" w:hAnsi="Tahoma" w:cs="Tahoma"/>
          <w:color w:val="FF0000"/>
          <w:sz w:val="20"/>
          <w:szCs w:val="20"/>
        </w:rPr>
      </w:pPr>
    </w:p>
    <w:p w:rsidR="00E27ECC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2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55 – Prosimy Zamawiającego o wykreślenie wymagania w całości i wprowadzenie nowego punktu w brzmieniu: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99"/>
        <w:gridCol w:w="4670"/>
        <w:gridCol w:w="1078"/>
        <w:gridCol w:w="987"/>
        <w:gridCol w:w="1698"/>
      </w:tblGrid>
      <w:tr w:rsidR="00E27ECC" w:rsidRPr="00F147D6" w:rsidTr="003600DC">
        <w:trPr>
          <w:cantSplit/>
          <w:trHeight w:val="17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Oprogramowanie do gromadzenia  zgodne z DYREKTYWĄ RADY 2013/59/EURATOM z dnia 5 grudnia 2013 r. ustanawiająca podstawowe normy bezpieczeństwa w celu ochrony przed zagrożeniami wynikającymi z narażenia na działanie promieniowania jonizującego oraz uchylająca dyrektywy 89/618/Euratom, 90/641/Euratom, 96/29/Euratom, 97/43/Euratom i 2003/122/Euratom.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</w:tbl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Najnowsze regulacje, w tym europejska dyrektywa EURATOM 2013/59, nakładają kolejne, nowe obowiązki na świadczeniodawców wykonujących badania i zabiegi przy użyciu promieniowania jonizującego. W związku z tym każda placówka używająca promieniowania jonizującego zobligowana będzie do zastosowania najnowocześniejszych metod minimalizowania ryzyka błędnej aplikacji jakiejkolwiek dawki promieniowania jonizującego (np. błędnej identyfikacji pacjenta, nieprawidłowego pozycjonowania itd.).</w:t>
      </w:r>
    </w:p>
    <w:p w:rsidR="00E27ECC" w:rsidRDefault="00A11B0C" w:rsidP="00E27ECC">
      <w:pPr>
        <w:rPr>
          <w:rFonts w:ascii="Tahoma" w:hAnsi="Tahoma" w:cs="Tahoma"/>
          <w:color w:val="FF0000"/>
          <w:sz w:val="20"/>
          <w:szCs w:val="20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Nie, Zgodnie z SIWZ .</w:t>
      </w:r>
    </w:p>
    <w:p w:rsidR="000E0992" w:rsidRPr="00F147D6" w:rsidRDefault="000E0992" w:rsidP="00E27ECC">
      <w:pPr>
        <w:rPr>
          <w:rFonts w:ascii="Tahoma" w:hAnsi="Tahoma" w:cs="Tahoma"/>
          <w:color w:val="FF0000"/>
          <w:sz w:val="20"/>
          <w:szCs w:val="20"/>
        </w:rPr>
      </w:pPr>
    </w:p>
    <w:p w:rsidR="00F147D6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3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58 i 59. Prosimy Zamawiającego o dopuszczenie aparatu z możliwością wyświetlania raportu o powiedzie odrzucenia zdjęć.</w:t>
      </w:r>
    </w:p>
    <w:p w:rsidR="00E27ECC" w:rsidRPr="00481838" w:rsidRDefault="00A11B0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Odpowiedź: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Nie, Zgodnie z SIWZ .</w:t>
      </w:r>
      <w:r w:rsidR="000E0992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</w:p>
    <w:p w:rsidR="000E0992" w:rsidRDefault="000E0992" w:rsidP="00E27ECC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27ECC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4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 xml:space="preserve">Pkt 62, 64, 65, 66, 69, 70,72, 77, 78, 79,81 – Prosimy Zamawiającego o dopuszczenie aparatu bez tych funkcjonalności. </w:t>
      </w:r>
    </w:p>
    <w:p w:rsidR="00E27ECC" w:rsidRPr="00481838" w:rsidRDefault="00A11B0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lastRenderedPageBreak/>
        <w:t>Odpowiedź:</w:t>
      </w:r>
      <w:r w:rsidR="0048183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Nie, Zgodnie z SIWZ .</w:t>
      </w:r>
    </w:p>
    <w:p w:rsidR="00E27ECC" w:rsidRPr="00481838" w:rsidRDefault="00E27ECC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Ważny  dla Zamawiającego jest  algorytm obróbki obrazu  zapewniający konkretne kliniczne efekty opisane w wymaganiach oraz wynikające z nich pewność diagnozy i unikanie powtórek</w:t>
      </w:r>
    </w:p>
    <w:p w:rsidR="000E0992" w:rsidRPr="00481838" w:rsidRDefault="000E0992" w:rsidP="00E27EC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0E0992" w:rsidRDefault="000E0992" w:rsidP="00E27ECC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27ECC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5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 71 – Prosimy Zamawiającego o dopuszczenie aparatu wyposażonego w Oprogramowanie umożliwiające Wykonywanie badań kości długich i kręgosłupa w pozycji stojącej i leżącej - obszar objęty obrazem łączonym automatycznie.</w:t>
      </w:r>
    </w:p>
    <w:p w:rsidR="00E27ECC" w:rsidRPr="00F147D6" w:rsidRDefault="00A11B0C" w:rsidP="00A11B0C">
      <w:pPr>
        <w:tabs>
          <w:tab w:val="left" w:pos="930"/>
        </w:tabs>
        <w:rPr>
          <w:rFonts w:ascii="Tahoma" w:hAnsi="Tahoma" w:cs="Tahoma"/>
          <w:color w:val="FF0000"/>
          <w:sz w:val="20"/>
          <w:szCs w:val="20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</w:t>
      </w:r>
      <w:r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:</w:t>
      </w:r>
      <w:r w:rsidR="00E27ECC" w:rsidRPr="004818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Tak, Zamawiający dopuszcza jako alternatywne do opisanego w SIWZ</w:t>
      </w:r>
    </w:p>
    <w:p w:rsidR="00E27ECC" w:rsidRDefault="00E27ECC" w:rsidP="00E27ECC">
      <w:pPr>
        <w:rPr>
          <w:rFonts w:ascii="Tahoma" w:hAnsi="Tahoma" w:cs="Tahoma"/>
          <w:sz w:val="20"/>
          <w:szCs w:val="20"/>
        </w:rPr>
      </w:pPr>
    </w:p>
    <w:p w:rsidR="000E0992" w:rsidRDefault="000E0992" w:rsidP="00E27ECC">
      <w:pPr>
        <w:rPr>
          <w:rFonts w:ascii="Tahoma" w:hAnsi="Tahoma" w:cs="Tahoma"/>
          <w:sz w:val="20"/>
          <w:szCs w:val="20"/>
        </w:rPr>
      </w:pPr>
    </w:p>
    <w:p w:rsidR="000E0992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16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Dotyczy: Stacja akwizycji - stanowisko mobilne technika obsługujące panel DR wi-fi dostarczany w tym postepowaniu  z oprogramowaniem do obróbki zdjęć – 1 kpl.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Prosimy Zamawiającego o dopuszczenie stanowiska mobilnego wykorzystującego o następujących parametrach: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705"/>
        <w:gridCol w:w="4668"/>
        <w:gridCol w:w="1076"/>
        <w:gridCol w:w="986"/>
        <w:gridCol w:w="1697"/>
      </w:tblGrid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Tablet medyczny z ekranem dotykowym i dedykowanym oprogramowaniem DR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Rozdzielczość min. 1920x1200, ekran multitouch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Zasilanie akumulatorowe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System operacyjny min. Windows 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Dysk twardy min. 256GB SSD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Pamięć RAM min. 8GB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Odporność na czynniki zewnętrzne min. IP65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Waga maks. 1,2 kg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Akcesoria m.in.: stacja dokująca, uchwyt na rękę, dodatkowa bateria,…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Wsparcie dla DICOM 4.0, m.in. Store, Print, MWL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Czytnik kodów kreskowych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Funkcje kliniczne m.in.: Rejestracja pacjentów, Akwizycja obrazów, Przetwarzanie, Archiwizacja i Eksport, obsługa APR.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 xml:space="preserve">Przetwarzanie obrazów min.: Redukcja szumów, wzmocnienie, poziom okna, powiększenie, itp.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  <w:tr w:rsidR="00E27ECC" w:rsidRPr="00F147D6" w:rsidTr="003600DC">
        <w:trPr>
          <w:cantSplit/>
          <w:trHeight w:val="17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Współpraca z oferowanym detektorem WiFi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CC" w:rsidRPr="00F147D6" w:rsidRDefault="00E27ECC" w:rsidP="003600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7D6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</w:tr>
    </w:tbl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Zdjęcie podglądowe: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noProof/>
          <w:sz w:val="20"/>
          <w:szCs w:val="20"/>
          <w:lang w:val="pl-PL" w:eastAsia="pl-PL"/>
        </w:rPr>
        <w:lastRenderedPageBreak/>
        <w:drawing>
          <wp:inline distT="0" distB="0" distL="0" distR="0">
            <wp:extent cx="5762625" cy="5762625"/>
            <wp:effectExtent l="19050" t="0" r="9525" b="0"/>
            <wp:docPr id="1" name="Obraz 3" descr="https://www.rellhealthcare.com/store/media/catalog/product/e/z/ez2go-th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www.rellhealthcare.com/store/media/catalog/product/e/z/ez2go-tha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</w:p>
    <w:p w:rsidR="00E27ECC" w:rsidRPr="00F147D6" w:rsidRDefault="00A11B0C" w:rsidP="00E27ECC">
      <w:pPr>
        <w:rPr>
          <w:rFonts w:ascii="Tahoma" w:hAnsi="Tahoma" w:cs="Tahoma"/>
          <w:color w:val="FF0000"/>
          <w:sz w:val="20"/>
          <w:szCs w:val="20"/>
        </w:rPr>
      </w:pPr>
      <w:r w:rsidRPr="00F147D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</w:t>
      </w:r>
      <w:r w:rsidRPr="002B5627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dź:</w:t>
      </w:r>
      <w:r w:rsidR="002B5627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 </w:t>
      </w:r>
      <w:r w:rsidR="00E27ECC" w:rsidRPr="002B56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Nie, Zgodnie z SIWZ .</w:t>
      </w:r>
    </w:p>
    <w:p w:rsidR="00F147D6" w:rsidRPr="00F147D6" w:rsidRDefault="00F147D6" w:rsidP="00E27ECC">
      <w:pPr>
        <w:rPr>
          <w:rFonts w:ascii="Tahoma" w:hAnsi="Tahoma" w:cs="Tahoma"/>
          <w:sz w:val="20"/>
          <w:szCs w:val="20"/>
        </w:rPr>
      </w:pPr>
    </w:p>
    <w:p w:rsidR="00F147D6" w:rsidRPr="00F147D6" w:rsidRDefault="000E0992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b/>
          <w:color w:val="000000" w:themeColor="text1"/>
          <w:sz w:val="20"/>
          <w:szCs w:val="20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2B5627">
        <w:rPr>
          <w:rFonts w:ascii="Tahoma" w:hAnsi="Tahoma" w:cs="Tahoma"/>
          <w:b/>
          <w:color w:val="000000" w:themeColor="text1"/>
          <w:sz w:val="20"/>
          <w:szCs w:val="20"/>
        </w:rPr>
        <w:t>7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Dot. WYMAGANIA DODATKOWE</w:t>
      </w:r>
    </w:p>
    <w:p w:rsidR="00E27ECC" w:rsidRPr="00F147D6" w:rsidRDefault="00E27ECC" w:rsidP="00E27ECC">
      <w:pPr>
        <w:rPr>
          <w:rFonts w:ascii="Tahoma" w:hAnsi="Tahoma" w:cs="Tahoma"/>
          <w:sz w:val="20"/>
          <w:szCs w:val="20"/>
        </w:rPr>
      </w:pPr>
      <w:r w:rsidRPr="00F147D6">
        <w:rPr>
          <w:rFonts w:ascii="Tahoma" w:hAnsi="Tahoma" w:cs="Tahoma"/>
          <w:sz w:val="20"/>
          <w:szCs w:val="20"/>
        </w:rPr>
        <w:t>Pkt. 1 – Prosimy Zamawiającego o potwierdzenie, że system Impax integruje się bezpośrednio i pobiera obrazy z archiwum PACS CGM i dla prawidłowego działania systemu od wykonawców nie jest wymagana dodatkowa i bezpośrednia integracja z systemem Impax.</w:t>
      </w:r>
    </w:p>
    <w:p w:rsidR="00E27ECC" w:rsidRPr="002243F8" w:rsidRDefault="00A11B0C" w:rsidP="00E27ECC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2243F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E27ECC" w:rsidRPr="002243F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Tak, Zamawiający potwierdza</w:t>
      </w:r>
      <w:r w:rsidR="00E27ECC" w:rsidRPr="002243F8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:rsidR="00E27ECC" w:rsidRPr="002243F8" w:rsidRDefault="00E27ECC" w:rsidP="00E27ECC">
      <w:pPr>
        <w:rPr>
          <w:rFonts w:ascii="Tahoma" w:hAnsi="Tahoma" w:cs="Tahoma"/>
          <w:b/>
          <w:sz w:val="20"/>
          <w:szCs w:val="20"/>
          <w:u w:val="single"/>
        </w:rPr>
      </w:pPr>
    </w:p>
    <w:p w:rsidR="00E27ECC" w:rsidRPr="002243F8" w:rsidRDefault="000E0992" w:rsidP="00E27ECC">
      <w:pPr>
        <w:rPr>
          <w:rFonts w:ascii="Tahoma" w:hAnsi="Tahoma" w:cs="Tahoma"/>
          <w:sz w:val="20"/>
          <w:szCs w:val="20"/>
        </w:rPr>
      </w:pPr>
      <w:r w:rsidRPr="002243F8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  <w:r w:rsidR="002B5627" w:rsidRPr="002243F8">
        <w:rPr>
          <w:rFonts w:ascii="Tahoma" w:hAnsi="Tahoma" w:cs="Tahoma"/>
          <w:b/>
          <w:color w:val="000000" w:themeColor="text1"/>
          <w:sz w:val="20"/>
          <w:szCs w:val="20"/>
        </w:rPr>
        <w:t>8</w:t>
      </w:r>
    </w:p>
    <w:p w:rsidR="00E27ECC" w:rsidRPr="002243F8" w:rsidRDefault="00E27ECC" w:rsidP="00E27ECC">
      <w:pPr>
        <w:rPr>
          <w:rFonts w:ascii="Tahoma" w:hAnsi="Tahoma" w:cs="Tahoma"/>
          <w:sz w:val="20"/>
          <w:szCs w:val="20"/>
        </w:rPr>
      </w:pPr>
      <w:r w:rsidRPr="002243F8">
        <w:rPr>
          <w:rFonts w:ascii="Tahoma" w:hAnsi="Tahoma" w:cs="Tahoma"/>
          <w:sz w:val="20"/>
          <w:szCs w:val="20"/>
        </w:rPr>
        <w:lastRenderedPageBreak/>
        <w:t>Dot. 5.2.</w:t>
      </w:r>
    </w:p>
    <w:p w:rsidR="00E27ECC" w:rsidRPr="002243F8" w:rsidRDefault="00E27ECC" w:rsidP="00E27ECC">
      <w:pPr>
        <w:rPr>
          <w:rFonts w:ascii="Tahoma" w:hAnsi="Tahoma" w:cs="Tahoma"/>
          <w:sz w:val="20"/>
          <w:szCs w:val="20"/>
        </w:rPr>
      </w:pPr>
      <w:r w:rsidRPr="002243F8">
        <w:rPr>
          <w:rFonts w:ascii="Tahoma" w:hAnsi="Tahoma" w:cs="Tahoma"/>
          <w:sz w:val="20"/>
          <w:szCs w:val="20"/>
        </w:rPr>
        <w:t>Prosimy o jednoznaczne określenie zakresu adaptacji i odświeżenii pomieszczeń stanowiących Pracownię rtg zgodnie z obowiązującymi wymaganiami.</w:t>
      </w:r>
    </w:p>
    <w:p w:rsidR="00E27ECC" w:rsidRPr="002243F8" w:rsidRDefault="00E27ECC" w:rsidP="00E27ECC">
      <w:pPr>
        <w:rPr>
          <w:rFonts w:ascii="Tahoma" w:hAnsi="Tahoma" w:cs="Tahoma"/>
          <w:sz w:val="20"/>
          <w:szCs w:val="20"/>
        </w:rPr>
      </w:pPr>
      <w:r w:rsidRPr="002243F8">
        <w:rPr>
          <w:rFonts w:ascii="Tahoma" w:hAnsi="Tahoma" w:cs="Tahoma"/>
          <w:sz w:val="20"/>
          <w:szCs w:val="20"/>
        </w:rPr>
        <w:t>Prosimy również o podanie przekroju, długości i rezystancji przewodu zasilającego doprowadzonego do pracowni RTG telekomando.</w:t>
      </w:r>
    </w:p>
    <w:p w:rsidR="002243F8" w:rsidRPr="00FE3382" w:rsidRDefault="00481838" w:rsidP="002243F8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2243F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243F8" w:rsidRPr="002243F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r w:rsidR="002243F8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W zakres prac adaptacyjnych wchodzi przystosowanie przez Wykonawcę pracowni do wymogów dostarczanego urzadzenia zgodnie z obowiazującymi przepisami prawa (m.in. malowanie ścian, wymiana wykładzin, wykonanie nowych koryt elektroinstalacyjnych, ewentualne uzupełnieni osłon radiacyjnych).</w:t>
      </w:r>
    </w:p>
    <w:p w:rsidR="00E27ECC" w:rsidRDefault="00E27ECC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3454A" w:rsidRDefault="0083454A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DE6D2D" w:rsidRDefault="003600DC" w:rsidP="0083454A">
      <w:pPr>
        <w:rPr>
          <w:rFonts w:ascii="Tahoma" w:hAnsi="Tahoma" w:cs="Tahoma"/>
          <w:b/>
          <w:sz w:val="20"/>
          <w:szCs w:val="20"/>
          <w:highlight w:val="yellow"/>
          <w:u w:val="single"/>
          <w:lang w:val="pl-PL" w:eastAsia="pl-PL"/>
        </w:rPr>
      </w:pPr>
    </w:p>
    <w:p w:rsidR="003600DC" w:rsidRPr="00F34209" w:rsidRDefault="003600DC" w:rsidP="0083454A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</w:t>
      </w:r>
      <w:r w:rsidR="007535C2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9</w:t>
      </w:r>
    </w:p>
    <w:p w:rsidR="003600DC" w:rsidRPr="00F34209" w:rsidRDefault="003600DC" w:rsidP="0083454A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nr  1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II.4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6"/>
        <w:gridCol w:w="7090"/>
        <w:gridCol w:w="2052"/>
      </w:tblGrid>
      <w:tr w:rsidR="003600DC" w:rsidRPr="00F34209" w:rsidTr="003600DC">
        <w:trPr>
          <w:trHeight w:val="1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600DC">
            <w:pPr>
              <w:ind w:left="72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II.4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Szerokość zespołu aktywnych detektorów obrazowych w osi Z minimum 40 mm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keepNext/>
              <w:jc w:val="center"/>
              <w:outlineLvl w:val="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</w:tr>
    </w:tbl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Obecny zapis punktu ogranicza konkurencję i uniemożliwia nam złożenie ważnej oferty. Zamawiający wymaga szerokości zespołu detektorów w osi Z nie mniejszej niż 40 mm, ale też oczekuje jak najmniejszej grubości warstwy akwizycyjnej (pkt IV.2), co w efekcie oznacza, że detektor spełniający wymóg min. 64 rzędów nie spełnia warunku szerokości zespołu detektorów (64 x 0,6 = 38,4). Z uwagi na powyższe, czy Zamawiający dopuści szerokość zespołu detektorów 38,4 mm dla szerokości warstwy akwizycyjnej 0,6 mm, co umożliwi nam złożenie ważnej oferty? 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</w:t>
      </w:r>
    </w:p>
    <w:p w:rsidR="003600DC" w:rsidRPr="00DE6D2D" w:rsidRDefault="003600DC" w:rsidP="003600DC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3600DC">
      <w:pPr>
        <w:jc w:val="both"/>
        <w:rPr>
          <w:rFonts w:ascii="Tahoma" w:hAnsi="Tahoma" w:cs="Tahoma"/>
          <w:b/>
          <w:sz w:val="20"/>
          <w:szCs w:val="20"/>
          <w:highlight w:val="yellow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2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V.3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6"/>
        <w:gridCol w:w="7090"/>
        <w:gridCol w:w="2052"/>
      </w:tblGrid>
      <w:tr w:rsidR="003600DC" w:rsidRPr="00F34209" w:rsidTr="003600DC">
        <w:trPr>
          <w:trHeight w:val="1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600DC">
            <w:pPr>
              <w:ind w:left="72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V.3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 xml:space="preserve">Maksymalna rozdzielczość wysoko kontrastowa w czasie pełnego skanu dla minimum 128  warstw w trybie skanu spiralnego w matrycy 512 x 512 dla fantomu 20 cm dla płaszczyzny x,y minimum 18 lp/cm w cut -off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Tak, podać nazwę</w:t>
            </w:r>
          </w:p>
        </w:tc>
      </w:tr>
    </w:tbl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Wymagana wartość parametru nie jest wartością określoną wedle wskazanej normy pomiarowej.  Dlatego jest parametrem nie wystandaryzowanym, subiektywnym, zatem trudno porównywalnym. Czy Zamawiający dopuści tomograf o rozdzielczości wysokokontrastowej 17,4 pl/cm, co umożliwi nam złożenie ważnej oferty? 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Zamawiający dopuszcza.</w:t>
      </w:r>
    </w:p>
    <w:p w:rsidR="00BE6BEF" w:rsidRPr="00F34209" w:rsidRDefault="00BE6BEF" w:rsidP="003600DC">
      <w:pPr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3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VII.47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Obecny zapis punktu ogranicza konkurencję i uniemożliwia nam złożenie ważnej oferty. Czy Zamawiający dopuści zaoferowanie stacji lekarskiej nieposiadającej funkcjonalności wirtualnej endoskopii naczyń, co umożliwi nam złożenie ważnej oferty? Oferowany serwer posiada szereg innych </w:t>
      </w:r>
      <w:r w:rsidRPr="00F34209">
        <w:rPr>
          <w:rFonts w:ascii="Tahoma" w:hAnsi="Tahoma" w:cs="Tahoma"/>
          <w:sz w:val="20"/>
          <w:szCs w:val="20"/>
          <w:lang w:val="pl-PL"/>
        </w:rPr>
        <w:lastRenderedPageBreak/>
        <w:t>funkcjonalności do oceny i prezentacji badań w 3D, tj. 3D Reference Point, Anatomy Visualizer, Region Growing.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BE6BEF" w:rsidRPr="00F34209" w:rsidRDefault="00BE6BEF" w:rsidP="003600DC">
      <w:pPr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4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VII.56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Obecny zapis punktu ogranicza konkurencję i uniemożliwia nam złożenie ważnej oferty. 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Wnosimy o dopuszczenie równoważnej  aplikacji dla szybkiej oceny badań SOR, w tym politraumy, obejmująca w obrębie jednej dedykowanej aplikacji klinicznej) następujące etapy oceny: </w:t>
      </w:r>
    </w:p>
    <w:p w:rsidR="003600DC" w:rsidRPr="00F34209" w:rsidRDefault="003600DC" w:rsidP="003600D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 xml:space="preserve">ocena ogólna wraz z dedykowanymi protokołami wyświetlania dla różnych części ciała (min. głowa, klatka, kończyny) </w:t>
      </w:r>
    </w:p>
    <w:p w:rsidR="003600DC" w:rsidRPr="00F34209" w:rsidRDefault="003600DC" w:rsidP="003600D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 xml:space="preserve">ocena naczyniowa wraz z rozwijaniem naczyń po prostej, </w:t>
      </w:r>
    </w:p>
    <w:p w:rsidR="003600DC" w:rsidRPr="00F34209" w:rsidRDefault="003600DC" w:rsidP="003600D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 xml:space="preserve">ocena kostna z możliwością obracania żeber, rozwinięciem struktury kostnej klatki piersiowej na płaszczyźnie, </w:t>
      </w:r>
    </w:p>
    <w:p w:rsidR="003600DC" w:rsidRPr="00F34209" w:rsidRDefault="003600DC" w:rsidP="003600D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>ocena kręgosłupa z automatycznym wyznaczaniem linii rdzenia kręgowego, przeglądaniem w płaszczyznach prostopadłych do osi kręgosłupa</w:t>
      </w:r>
    </w:p>
    <w:p w:rsidR="003600DC" w:rsidRPr="00F34209" w:rsidRDefault="003600DC" w:rsidP="003600D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 xml:space="preserve">automatyczne oznakowanie kręgów kręgosłupa i żeber </w:t>
      </w:r>
    </w:p>
    <w:p w:rsidR="003600DC" w:rsidRPr="00F34209" w:rsidRDefault="003600DC" w:rsidP="003600D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 xml:space="preserve">automatyczną detekcją zmian/złamań w kręgosłupie. 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Zamawiający dopuszcza.</w:t>
      </w:r>
    </w:p>
    <w:p w:rsidR="00BE6BEF" w:rsidRPr="00F34209" w:rsidRDefault="00BE6BEF" w:rsidP="00BE6BEF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5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II.1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Z uwagi na znaczące różnice w szerokości otworu gantry miedzy oferentami, celem poprawy efektywności użytkowania</w:t>
      </w:r>
      <w:r w:rsidRPr="00F34209">
        <w:rPr>
          <w:rFonts w:ascii="Tahoma" w:hAnsi="Tahoma" w:cs="Tahoma"/>
          <w:sz w:val="20"/>
          <w:szCs w:val="20"/>
          <w:lang w:val="pl-PL"/>
        </w:rPr>
        <w:br/>
        <w:t xml:space="preserve"> i zwiększenia dostępności tomografu dla pacjentów otyłych, klaustrofobicznych, intubowanych, ortopedycznych, w trosce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o swój najlepiej pojęty interes, czy Zamawiający wprowadzi dodatkowe kryterium oceny technicznej punktu II.1 w sposób następujący: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85"/>
        <w:gridCol w:w="4129"/>
        <w:gridCol w:w="1415"/>
        <w:gridCol w:w="1492"/>
        <w:gridCol w:w="1691"/>
      </w:tblGrid>
      <w:tr w:rsidR="003600DC" w:rsidRPr="00F34209" w:rsidTr="003600DC">
        <w:trPr>
          <w:trHeight w:val="160"/>
          <w:jc w:val="center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II.1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pStyle w:val="Default"/>
              <w:jc w:val="both"/>
              <w:rPr>
                <w:rFonts w:ascii="Tahoma" w:hAnsi="Tahoma" w:cs="Tahoma"/>
                <w:color w:val="auto"/>
                <w:sz w:val="20"/>
                <w:szCs w:val="20"/>
                <w:lang w:eastAsia="de-DE"/>
              </w:rPr>
            </w:pPr>
            <w:r w:rsidRPr="00F34209">
              <w:rPr>
                <w:rFonts w:ascii="Tahoma" w:hAnsi="Tahoma" w:cs="Tahoma"/>
                <w:color w:val="auto"/>
                <w:sz w:val="20"/>
                <w:szCs w:val="20"/>
                <w:lang w:eastAsia="de-DE"/>
              </w:rPr>
              <w:t>Gantry o średnicy otworu [cm] ≥ 70  (z pochyleniem ≥ +/- 30º wykorzystywana w pełnym oferowanym zakresie w trakcie wykonywania badań.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TAK/podać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&lt; 75 cm - 0 pkt</w:t>
            </w:r>
          </w:p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≥ 75 cm - 15 pkt</w:t>
            </w:r>
          </w:p>
        </w:tc>
      </w:tr>
    </w:tbl>
    <w:p w:rsidR="000137F2" w:rsidRPr="00F34209" w:rsidRDefault="00BE6BEF" w:rsidP="000137F2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0137F2" w:rsidRPr="00DE6D2D" w:rsidRDefault="000137F2" w:rsidP="000137F2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BE6BEF">
      <w:pPr>
        <w:rPr>
          <w:rFonts w:ascii="Tahoma" w:hAnsi="Tahoma" w:cs="Tahoma"/>
          <w:b/>
          <w:sz w:val="20"/>
          <w:szCs w:val="20"/>
          <w:highlight w:val="yellow"/>
          <w:u w:val="single"/>
          <w:lang w:val="pl-PL" w:eastAsia="pl-PL"/>
        </w:rPr>
      </w:pPr>
    </w:p>
    <w:p w:rsidR="003600DC" w:rsidRPr="00DE6D2D" w:rsidRDefault="003600DC" w:rsidP="003600DC">
      <w:pPr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6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III.1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Zamawiający oczekuje jak najkrótszego czasu obrotu układu lampa rtg – detektor (pkt.IV.1), co wymaga odpowiednio większej mocy generatora dla zachowania właściwej relacji sygnału do szumu, w trakcie akwizycji danych obrazowych. </w:t>
      </w:r>
      <w:r w:rsidRPr="00F34209">
        <w:rPr>
          <w:rFonts w:ascii="Tahoma" w:hAnsi="Tahoma" w:cs="Tahoma"/>
          <w:sz w:val="20"/>
          <w:szCs w:val="20"/>
          <w:lang w:val="pl-PL"/>
        </w:rPr>
        <w:br/>
        <w:t xml:space="preserve">Tak więc sformułowanie o mocy minimum 70 kW jest nieuzasadnione tym bardziej że inne modele </w:t>
      </w:r>
      <w:r w:rsidRPr="00F34209">
        <w:rPr>
          <w:rFonts w:ascii="Tahoma" w:hAnsi="Tahoma" w:cs="Tahoma"/>
          <w:sz w:val="20"/>
          <w:szCs w:val="20"/>
          <w:lang w:val="pl-PL"/>
        </w:rPr>
        <w:lastRenderedPageBreak/>
        <w:t>tomografów, w tym samym segmencie, posiadają moc generatora min.80 czy 100 kW co potwierdza nasze rozumowanie. Czy w trosce o swój najlepiej pojęty interes, celem zwiększenia możliwości klinicznych, szczególnie perfuzyjnych i kardiologicznych, Zamawiający doprecyzuje brzmienie punktu, w sposób następujący: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35"/>
        <w:gridCol w:w="4116"/>
        <w:gridCol w:w="1404"/>
        <w:gridCol w:w="1479"/>
        <w:gridCol w:w="1678"/>
      </w:tblGrid>
      <w:tr w:rsidR="003600DC" w:rsidRPr="00F34209" w:rsidTr="00BE6BEF">
        <w:trPr>
          <w:trHeight w:val="160"/>
          <w:jc w:val="center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0DC" w:rsidRPr="00F34209" w:rsidRDefault="003600D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III.1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Rzeczywista moc generatora min. 70 kW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TAK/podać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&lt; 80 kW – 0 pkt</w:t>
            </w:r>
          </w:p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≥ 80 kW– 5 pkt</w:t>
            </w:r>
          </w:p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≥100 kW – 20 pkt</w:t>
            </w:r>
          </w:p>
        </w:tc>
      </w:tr>
    </w:tbl>
    <w:p w:rsidR="000137F2" w:rsidRPr="00F34209" w:rsidRDefault="00BE6BEF" w:rsidP="000137F2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0137F2" w:rsidRPr="00F34209" w:rsidRDefault="000137F2" w:rsidP="000137F2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7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III.2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Pragniemy zauważyć, że na zakres napięcia anodowego wpływa dostępność niskich i wysokich wartości napięć. Im mniejsze napięcie anody stosujemy w protokołach badań, tym mniejsze ilości środka kontrastowego można stosować oraz mniejszą dawkę promieniowania jonizującego w badaniu, co łatwo zauważyć w parametrach stosowanych w protokołach badań pediatrycznych. W przypadku wysokich napięć, klinicznie uzyskujemy możliwość skanowania pacjentów tzw. trudnych, oraz usuwania artefaktów z obrazu. Czy w trosce o swój najlepiej pojęty interes, celem obniżenia dawki promieniowania, na którą narażeni będą mali pacjenci, Zamawiający wprowadzi dodatkowe kryterium oceny parametru w sposób następujący: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35"/>
        <w:gridCol w:w="4116"/>
        <w:gridCol w:w="1404"/>
        <w:gridCol w:w="1479"/>
        <w:gridCol w:w="1678"/>
      </w:tblGrid>
      <w:tr w:rsidR="003600DC" w:rsidRPr="00F34209" w:rsidTr="00BE6BEF">
        <w:trPr>
          <w:trHeight w:val="160"/>
          <w:jc w:val="center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0DC" w:rsidRPr="00F34209" w:rsidRDefault="003600D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III.2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Zakres napięcia anodowego min. ≥ 50 kV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keepNext/>
              <w:jc w:val="center"/>
              <w:outlineLvl w:val="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&lt; 70 kV – 0 pkt</w:t>
            </w:r>
          </w:p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≥ 70 kV– 15 pkt</w:t>
            </w:r>
          </w:p>
        </w:tc>
      </w:tr>
    </w:tbl>
    <w:p w:rsidR="000137F2" w:rsidRPr="00F34209" w:rsidRDefault="00BE6BEF" w:rsidP="000137F2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0137F2" w:rsidRPr="00F34209" w:rsidRDefault="000137F2" w:rsidP="000137F2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8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III.4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Prosimy o korektę oczywistej omyłki edytorskiej w sekcji kryterium oceny w sposób następujący: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35"/>
        <w:gridCol w:w="4116"/>
        <w:gridCol w:w="1404"/>
        <w:gridCol w:w="1479"/>
        <w:gridCol w:w="1678"/>
      </w:tblGrid>
      <w:tr w:rsidR="003600DC" w:rsidRPr="00F34209" w:rsidTr="00BE6BEF">
        <w:trPr>
          <w:trHeight w:val="400"/>
          <w:jc w:val="center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0DC" w:rsidRPr="00F34209" w:rsidRDefault="003600D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III.4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Wartość prądu anodowego lampy wykorzystywana w protokołach badań dla napięcia 120 kV &gt;600 mA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TAK/podać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&gt;665 mA– 5 pkt</w:t>
            </w:r>
          </w:p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≥800 mA – 20 pkt</w:t>
            </w:r>
          </w:p>
        </w:tc>
      </w:tr>
    </w:tbl>
    <w:p w:rsidR="000137F2" w:rsidRPr="00F34209" w:rsidRDefault="00BE6BEF" w:rsidP="000137F2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137F2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0137F2" w:rsidRPr="00F34209" w:rsidRDefault="000137F2" w:rsidP="000137F2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9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III.6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Zamawiający wymaga podania rzeczywistej pojemności cieplnej anody lampy min. 0,6 MHU dyskryminując nowatorskie oraz niestandardowe konstrukcje oferowane przez czołowych producentów lamp, z bezpośrednim chłodzeniem anody,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co skutkuje bardzo wysokim współczynnikiem rozpraszania ciepła rzędu 7MHU/min. Eliminuje to konieczność gromadzenia ciepła w anodzie, co w konsekwencji daje prawie zerową pojemność cieplną anody. Z uwagi na powyższe, czy Zamawiający będzie jednakowo oceniał podaną wartość ekwiwalentu chłodzenia anody lampy przy jednoczesnej bardzo wysokie szybkości chłodzenia?</w:t>
      </w:r>
    </w:p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10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III.7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Szybkość chłodzenie anody lampy określa szybkość gotowości systemu do wykonywania kolejnych badań, a zatem świadczy </w:t>
      </w:r>
      <w:r w:rsidRPr="00F34209">
        <w:rPr>
          <w:rFonts w:ascii="Tahoma" w:hAnsi="Tahoma" w:cs="Tahoma"/>
          <w:sz w:val="20"/>
          <w:szCs w:val="20"/>
          <w:lang w:val="pl-PL"/>
        </w:rPr>
        <w:br/>
        <w:t xml:space="preserve">o sprawności odprowadzania ciepła z anody. W trosce o swój najlepiej pojęty interes czy Zamawiający wprowadzi kryterium oceny parametru punktu III.7 w sposób następujący: 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34"/>
        <w:gridCol w:w="4116"/>
        <w:gridCol w:w="1402"/>
        <w:gridCol w:w="1091"/>
        <w:gridCol w:w="2069"/>
      </w:tblGrid>
      <w:tr w:rsidR="003600DC" w:rsidRPr="00F34209" w:rsidTr="00BE6BEF">
        <w:trPr>
          <w:trHeight w:val="294"/>
          <w:jc w:val="center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III.7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pStyle w:val="Default"/>
              <w:jc w:val="both"/>
              <w:rPr>
                <w:rFonts w:ascii="Tahoma" w:hAnsi="Tahoma" w:cs="Tahoma"/>
                <w:color w:val="auto"/>
                <w:sz w:val="20"/>
                <w:szCs w:val="20"/>
                <w:lang w:eastAsia="de-DE"/>
              </w:rPr>
            </w:pPr>
            <w:r w:rsidRPr="00F34209">
              <w:rPr>
                <w:rFonts w:ascii="Tahoma" w:hAnsi="Tahoma" w:cs="Tahoma"/>
                <w:color w:val="auto"/>
                <w:sz w:val="20"/>
                <w:szCs w:val="20"/>
                <w:lang w:eastAsia="de-DE"/>
              </w:rPr>
              <w:t>Szybkość chłodzenia anody min. 1350 kHU/min.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TAK/podać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0DC" w:rsidRPr="00F34209" w:rsidRDefault="003600DC" w:rsidP="003600DC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0DC" w:rsidRPr="00F34209" w:rsidRDefault="003600DC" w:rsidP="003600D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&lt; 2000 kHU/min – 0 pkt</w:t>
            </w:r>
          </w:p>
          <w:p w:rsidR="003600DC" w:rsidRPr="00F34209" w:rsidRDefault="003600DC" w:rsidP="003600D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 xml:space="preserve"> ≥ 2000 kHU/min – 20 pkt</w:t>
            </w:r>
          </w:p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11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IV.1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Czas pełnego obrotu układu lampa-detektor jest najistotniejszym parametrem determinującym jakość uzyskiwanych obrazów diagnostycznych. Determinuje wykonywania wysoce specjalistycznych badań kardiologicznych czy perfuzyjnych w kontekście braku artefaktów ruchowych, krótszego czasu wstrzymanie oddechu przez pacjenta, czy też większego zakresu badania uzyskiwanego w krótszym czasie. Dlatego dziwi kryterium oceny zaproponowane przez Zamawiającego, na równi traktujące czas obrotu 0,42s, 0,35s, 0,33s jak i 0,30s. W tej klasie sprzętu różnice rzędu 0,01s stanowią istotną różnicę w finalnie uzyskiwanych obrazach diagnostycznych jak również w kosztach stosowanych technologii. Z uwagi na ten fakt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czy Zamawiający wprowadzi kryterium oceny tegoż parametru, w sposób następujący: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06"/>
        <w:gridCol w:w="4124"/>
        <w:gridCol w:w="1410"/>
        <w:gridCol w:w="1096"/>
        <w:gridCol w:w="2076"/>
      </w:tblGrid>
      <w:tr w:rsidR="003600DC" w:rsidRPr="00F34209" w:rsidTr="00BE6BEF">
        <w:trPr>
          <w:trHeight w:val="160"/>
          <w:jc w:val="center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IV.1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Najkrótszy czas pełnego obrotu (360º) układu lampa rtg - detektor ≤ 0,4[s]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keepNext/>
              <w:jc w:val="center"/>
              <w:outlineLvl w:val="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0DC" w:rsidRPr="00F34209" w:rsidRDefault="003600DC" w:rsidP="003600DC">
            <w:pPr>
              <w:snapToGrid w:val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Najniższa wartość – 30 pkt</w:t>
            </w:r>
          </w:p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Pozostałe – 0 pkt</w:t>
            </w:r>
          </w:p>
        </w:tc>
      </w:tr>
    </w:tbl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DE6D2D" w:rsidRDefault="00292B47" w:rsidP="00292B47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BE6BEF">
      <w:pPr>
        <w:rPr>
          <w:rFonts w:ascii="Tahoma" w:hAnsi="Tahoma" w:cs="Tahoma"/>
          <w:b/>
          <w:sz w:val="20"/>
          <w:szCs w:val="20"/>
          <w:highlight w:val="yellow"/>
          <w:u w:val="single"/>
          <w:lang w:val="pl-PL" w:eastAsia="pl-PL"/>
        </w:rPr>
      </w:pPr>
    </w:p>
    <w:p w:rsidR="003600DC" w:rsidRPr="00DE6D2D" w:rsidRDefault="003600DC" w:rsidP="003600DC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lastRenderedPageBreak/>
        <w:t>Pytanie 12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IV.2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Od grubości warstwy zależy rozdzielczość przestrzenna obrazów uzyskiwanych w procesie akwizycji danych. Czy W trosce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o swój najlepiej pojęty interes czy Zamawiający wprowadzi kryterium oceny parametru punktu w sposób następujący,</w:t>
      </w:r>
      <w:r w:rsidRPr="00F34209">
        <w:rPr>
          <w:rFonts w:ascii="Tahoma" w:hAnsi="Tahoma" w:cs="Tahoma"/>
          <w:sz w:val="20"/>
          <w:szCs w:val="20"/>
          <w:lang w:val="pl-PL"/>
        </w:rPr>
        <w:br/>
        <w:t>co będzie promowało jak najcieńszą grubość warstwy: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5389"/>
        <w:gridCol w:w="1559"/>
        <w:gridCol w:w="785"/>
        <w:gridCol w:w="1630"/>
      </w:tblGrid>
      <w:tr w:rsidR="003600DC" w:rsidRPr="00F34209" w:rsidTr="00BE6BEF">
        <w:trPr>
          <w:trHeight w:val="13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C3370">
            <w:pPr>
              <w:snapToGrid w:val="0"/>
              <w:spacing w:beforeLines="40" w:afterLines="4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IV.2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600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Grubość najcieńszej dostępnej warstwy w akwizycji wielowarstwowej z akwizycją min. 128 warstw ≤ 0,65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600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C" w:rsidRPr="00F34209" w:rsidRDefault="003600DC" w:rsidP="003600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 xml:space="preserve"> &gt; 0,60 mm - 0 pkt</w:t>
            </w:r>
          </w:p>
          <w:p w:rsidR="003600DC" w:rsidRPr="00F34209" w:rsidRDefault="003600DC" w:rsidP="003600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≤ 0,60 mm - 10 pkt</w:t>
            </w:r>
          </w:p>
        </w:tc>
      </w:tr>
    </w:tbl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13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IV PARAMETRY SKANU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W trosce o swój najlepiej pojęty interes czy Zamawiający wprowadzi dodatkowy wymóg badań dynamicznych perfuzji głowy, w sposób następujący: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5389"/>
        <w:gridCol w:w="1559"/>
        <w:gridCol w:w="785"/>
        <w:gridCol w:w="1630"/>
      </w:tblGrid>
      <w:tr w:rsidR="003600DC" w:rsidRPr="00F34209" w:rsidTr="003600DC">
        <w:trPr>
          <w:trHeight w:val="13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C3370">
            <w:pPr>
              <w:snapToGrid w:val="0"/>
              <w:spacing w:beforeLines="40" w:afterLines="4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IV.19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Maksymalny zakres wykonywania dynamicznych badań perfuzyjnych dla obszaru głowy przy pojedynczym podaniu kontrastu ≥ 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Tak/ podać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DC" w:rsidRPr="00F34209" w:rsidRDefault="003600DC" w:rsidP="003600D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pStyle w:val="Bezodstpw"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eastAsia="de-DE"/>
              </w:rPr>
              <w:t>≥ 140 mm – 10 pkt</w:t>
            </w:r>
          </w:p>
          <w:p w:rsidR="003600DC" w:rsidRPr="00F34209" w:rsidRDefault="003600DC" w:rsidP="003600DC">
            <w:pPr>
              <w:pStyle w:val="Bezodstpw"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eastAsia="de-DE"/>
              </w:rPr>
              <w:t>&lt; 140 mm – 0 pkt</w:t>
            </w:r>
          </w:p>
        </w:tc>
      </w:tr>
    </w:tbl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14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IV PARAMETRY SKANU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W trosce o swój najlepiej pojęty interes czy Zamawiający wprowadzi dodatkowy wymóg badań dynamicznych naczyniowych, w sposób następujący: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5389"/>
        <w:gridCol w:w="1559"/>
        <w:gridCol w:w="785"/>
        <w:gridCol w:w="1630"/>
      </w:tblGrid>
      <w:tr w:rsidR="003600DC" w:rsidRPr="00F34209" w:rsidTr="003600DC">
        <w:trPr>
          <w:trHeight w:val="13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C3370">
            <w:pPr>
              <w:snapToGrid w:val="0"/>
              <w:spacing w:beforeLines="40" w:afterLines="4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IV.20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Maksymalny zakres wykonywania dynamicznych badań naczyniowych 4D-CTA przy pojedynczym podaniu kontrastu ≥ 300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Tak/ podać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DC" w:rsidRPr="00F34209" w:rsidRDefault="003600DC" w:rsidP="003600D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pStyle w:val="Bezodstpw"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eastAsia="de-DE"/>
              </w:rPr>
              <w:t>≥ 400 mm – 10 pkt</w:t>
            </w:r>
          </w:p>
          <w:p w:rsidR="003600DC" w:rsidRPr="00F34209" w:rsidRDefault="003600DC" w:rsidP="003600DC">
            <w:pPr>
              <w:pStyle w:val="Bezodstpw"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eastAsia="de-DE"/>
              </w:rPr>
              <w:t>&lt; 400 mm – 0 pkt</w:t>
            </w:r>
          </w:p>
        </w:tc>
      </w:tr>
    </w:tbl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15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IX.1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Wnosimy o potwierdzenie czy Zamawiający oczekuje czy też nie: integracji sprzętowej tomografu ze wstrzykiwaczem środka cieniującego? Jeżeli tak to wnosimy 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o modyfikacje punkty w sposób następujący: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5389"/>
        <w:gridCol w:w="1559"/>
        <w:gridCol w:w="785"/>
        <w:gridCol w:w="1630"/>
      </w:tblGrid>
      <w:tr w:rsidR="003600DC" w:rsidRPr="00F34209" w:rsidTr="003600DC">
        <w:trPr>
          <w:trHeight w:val="13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C3370">
            <w:pPr>
              <w:snapToGrid w:val="0"/>
              <w:spacing w:beforeLines="40" w:afterLines="4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IX.1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C" w:rsidRPr="00F34209" w:rsidRDefault="003600DC" w:rsidP="003600DC">
            <w:pPr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Integracja wstrzykiwacza środka cieniującego z tomografem klasy IV wg standardu CIA 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C" w:rsidRPr="00F34209" w:rsidRDefault="003600DC" w:rsidP="003600D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4209">
              <w:rPr>
                <w:rFonts w:ascii="Tahoma" w:hAnsi="Tahoma" w:cs="Tahoma"/>
                <w:sz w:val="20"/>
                <w:szCs w:val="20"/>
                <w:lang w:val="pl-PL"/>
              </w:rPr>
              <w:t>Tak/ podać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DC" w:rsidRPr="00F34209" w:rsidRDefault="003600DC" w:rsidP="003600D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C" w:rsidRPr="00F34209" w:rsidRDefault="003600DC" w:rsidP="003600DC">
            <w:pPr>
              <w:pStyle w:val="Bezodstpw"/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</w:tbl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</w:t>
      </w:r>
      <w:r w:rsidR="00292B47" w:rsidRPr="00056DEE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DE6D2D" w:rsidRDefault="003600DC" w:rsidP="003600DC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3600DC" w:rsidRPr="00DE6D2D" w:rsidRDefault="003600DC" w:rsidP="003600DC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16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VII.4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Czy Zamawiający dopuści zaoferowanie wysoko wydajnej stacji roboczej pracującej w architekturze klient serwer,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z możliwością obsługi wielu użytkowników, wyposażonej sprzętowo w:</w:t>
      </w:r>
    </w:p>
    <w:p w:rsidR="003600DC" w:rsidRPr="00F34209" w:rsidRDefault="003600DC" w:rsidP="003600D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>1 procesor Intel Xeon Gold 5115 10 rdzeniowy, o indeksie wydajności 21833 punkty</w:t>
      </w:r>
    </w:p>
    <w:p w:rsidR="003600DC" w:rsidRPr="00F34209" w:rsidRDefault="003600DC" w:rsidP="003600D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>pamięć: 96 GBRAM</w:t>
      </w:r>
    </w:p>
    <w:p w:rsidR="003600DC" w:rsidRPr="00F34209" w:rsidRDefault="003600DC" w:rsidP="003600D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>5 dysków twardych SAS 600 GB, pracujących w architekturze RAID5 z wykorzystaniem szybkiego kontrolera RAID P408i pracującego z interfejsem SAS12Gb/s</w:t>
      </w:r>
    </w:p>
    <w:p w:rsidR="003600DC" w:rsidRPr="00F34209" w:rsidRDefault="003600DC" w:rsidP="003600D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4209">
        <w:rPr>
          <w:rFonts w:ascii="Tahoma" w:hAnsi="Tahoma" w:cs="Tahoma"/>
          <w:sz w:val="20"/>
          <w:szCs w:val="20"/>
        </w:rPr>
        <w:t>system jest wyposażony w technologię automatycznego importu badań poprzednich, dzięki której nie jest konieczne długotrwałe przechowywanie badań w ramach serwera aplikacyjnego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Proponowany system jest dopasowany do oferowanego aparatu, obsługi kilku stacji lekarskich oraz posiada rezerwę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na potrzeby obsługi badań z aparatu MR.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Proponowany system bazuje na naszych wieloletnich doświadczeniach we wdrażaniu serwerów aplikacyjnych, współpracy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z analogicznymi aparatami CT  oraz analizach ich faktycznego wykorzystania.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Zamawiający dopuszcza.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17</w:t>
      </w:r>
      <w:r w:rsidR="003600DC" w:rsidRPr="00F34209">
        <w:rPr>
          <w:rFonts w:ascii="Tahoma" w:hAnsi="Tahoma" w:cs="Tahoma"/>
          <w:b/>
          <w:sz w:val="20"/>
          <w:szCs w:val="20"/>
          <w:lang w:val="pl-PL"/>
        </w:rPr>
        <w:t xml:space="preserve"> 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VII.5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Czy Zamawiający dopuści zaoferowanie serwera aplikacyjnego umożliwiającego jednoczesny rendering min. 16 000 warstw?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Obecnie wykonywane badania CT posiadają rozmiar 1500 warstw (badania onkologiczne), 2500 warstw (badania neurologiczne/kardiologiczne), tak więc proponowana wartość 16 000 zabezpiecza potrzeby Zamawiającego w zakresie jednoczesnej obsługi wielu użytkowników.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Proponowana wartość jest dopasowana do oferowanego aparatu, obsługi kilku stacji lekarskich, bazuje na naszych wieloletnich doświadczeniach we wdrażaniu serwerów aplikacyjnych, współpracy z analogicznymi aparatami CT 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oraz analizach ich faktycznego wykorzystania.</w:t>
      </w:r>
    </w:p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lastRenderedPageBreak/>
        <w:t>Pytanie 18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VII.12,13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Czy Zamawiający dopuści zaoferowanie serwera aplikacyjnego umożliwiającego nielimitowany dostęp do podstawowych funkcjonalności dla badań CT/MR oraz dedykowanych aplikacji naczyniowych CT, onkologicznych CT  znajdujących zastosowania w zdecydowanej większości wykonywanych i ocenianych badań, z pojedynczymi jednoczesnymi dostępami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do zaawansowanych funkcjonalności onkologicznych (segmentacja zmian), naczyniowych (ocena stenozy), perfuzja mózgowa CT, wirtualna kolonoskopia, zaawansowane aplikacje dla badań MR opisane w p. VII.59-61.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Proponowana konfiguracja systemu jest dopasowana do oferowanego aparatu, obsługi kilku stacji lekarskich, bazuje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na naszych wieloletnich doświadczeniach we wdrażaniu serwerów aplikacyjnych, współpracy z analogicznymi aparatami CT oraz analizach ich faktycznego wykorzystania.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W praktycznych zastosowaniach nie spotyka się jednoczesnego dostępu do tej samej aplikacji (np. aplikacje dla badań perfuzyjnych), przez więcej niż 1 użytkownika. 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Dodatkowe licencje specyficznych zaawansowanych aplikacji nie mają żadnego wpływu na poprawę jakości diagnostycznej, wzrost wydajności, szybkość pracy, powodują jedynie wzrost kosztu systemu.</w:t>
      </w:r>
    </w:p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DE6D2D" w:rsidRDefault="00292B47" w:rsidP="00292B47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BE6BEF">
      <w:pPr>
        <w:rPr>
          <w:rFonts w:ascii="Tahoma" w:hAnsi="Tahoma" w:cs="Tahoma"/>
          <w:b/>
          <w:sz w:val="20"/>
          <w:szCs w:val="20"/>
          <w:highlight w:val="yellow"/>
          <w:u w:val="single"/>
          <w:lang w:val="pl-PL" w:eastAsia="pl-PL"/>
        </w:rPr>
      </w:pPr>
    </w:p>
    <w:p w:rsidR="003600DC" w:rsidRPr="00DE6D2D" w:rsidRDefault="003600DC" w:rsidP="003600DC">
      <w:pPr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3600DC">
      <w:pPr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19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Zadanie nr 6 Tomograf Komputerowy, pkt VII.23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Czy Zamawiający dopuści rozwiązanie w którym do wyświetlania obrazów nie diagnostycznych JPEG/ TIFF, AVI, MPEG zostanie użyte oprogramowanie systemu operacyjnego komputera stacji klienckiej?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Oferowane oprogramowanie serwera aplikacyjnego służy do oceny obrazów diagnostycznych natomiast wymagane formaty plików nie są formatami plików danych diagnostycznych.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Zamawiający dopuszcza.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292B47" w:rsidP="00292B47">
      <w:pPr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</w:t>
      </w:r>
      <w:r w:rsidR="00BE6BEF" w:rsidRPr="00F34209">
        <w:rPr>
          <w:rFonts w:ascii="Tahoma" w:hAnsi="Tahoma" w:cs="Tahoma"/>
          <w:b/>
          <w:sz w:val="20"/>
          <w:szCs w:val="20"/>
          <w:lang w:val="pl-PL"/>
        </w:rPr>
        <w:t xml:space="preserve"> 20</w:t>
      </w:r>
      <w:r w:rsidR="00BE6BEF" w:rsidRPr="00F34209">
        <w:rPr>
          <w:rFonts w:ascii="Tahoma" w:hAnsi="Tahoma" w:cs="Tahoma"/>
          <w:b/>
          <w:sz w:val="20"/>
          <w:szCs w:val="20"/>
          <w:lang w:val="pl-PL"/>
        </w:rPr>
        <w:br/>
      </w:r>
      <w:r w:rsidR="003600DC"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VII.26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Czy Zamawiający dopuści rozwiązanie nie posiadające tej funkcjonalności? Wymagana funkcjonalność nie ma żadnego wpływu na jakość oceny badań.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Obecny zapis punktu ogranicza konkurencję i uniemożliwia nam złożenie ważnej oferty.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Oprogramowanie serwera aplikacyjnego służy do oceny obrazów diagnostycznych i w celu zachowania najwyższej jakości diagnostycznej nie stosuje się kompresji.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Zamawiający dopuszcza.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21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VII.47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Obecny zapis punktu ogranicza konkurencję i uniemożliwia nam złożenie ważnej oferty. Czy Zamawiający dopuści zaoferowanie stacji lekarskiej nieposiadającej funkcjonalności wirtualnej endoskopii naczyń, co umożliwi nam złożenie ważnej oferty? 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lastRenderedPageBreak/>
        <w:t xml:space="preserve">Oferowany serwer posiada szereg innych funkcjonalności do oceny i prezentacji badań naczyniowych w 3D, tj. VesselSurf, </w:t>
      </w:r>
      <w:r w:rsidRPr="00F34209">
        <w:rPr>
          <w:rFonts w:ascii="Tahoma" w:hAnsi="Tahoma" w:cs="Tahoma"/>
          <w:sz w:val="20"/>
          <w:szCs w:val="20"/>
          <w:lang w:val="pl-PL"/>
        </w:rPr>
        <w:br/>
        <w:t>3D Reference Point, Anatomy Visualizer, Region Growing.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Wirtualna endoskopia naczyń nie wnosi jakości diagnostycznej i w obecnych czasach została zastąpiona zaawansowanymi aplikacjami do oceny badań naczyniowych, wymaganymi w niniejszym postępowaniu w p.VII.48, 50.</w:t>
      </w:r>
    </w:p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DE6D2D" w:rsidRDefault="00BE6BEF" w:rsidP="00BE6BEF">
      <w:pPr>
        <w:rPr>
          <w:rFonts w:ascii="Tahoma" w:hAnsi="Tahoma" w:cs="Tahoma"/>
          <w:b/>
          <w:sz w:val="20"/>
          <w:szCs w:val="20"/>
          <w:highlight w:val="yellow"/>
          <w:u w:val="single"/>
          <w:lang w:val="pl-PL" w:eastAsia="pl-PL"/>
        </w:rPr>
      </w:pPr>
    </w:p>
    <w:p w:rsidR="003600DC" w:rsidRPr="00DE6D2D" w:rsidRDefault="003600DC" w:rsidP="003600DC">
      <w:pPr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Pytanie </w:t>
      </w:r>
      <w:r w:rsidR="00BE6BEF" w:rsidRPr="00F34209">
        <w:rPr>
          <w:rFonts w:ascii="Tahoma" w:hAnsi="Tahoma" w:cs="Tahoma"/>
          <w:b/>
          <w:sz w:val="20"/>
          <w:szCs w:val="20"/>
          <w:lang w:val="pl-PL"/>
        </w:rPr>
        <w:t>22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VII.57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Obecny zapis punktu ogranicza konkurencję i uniemożliwia nam złożenie ważnej oferty. 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Wnosimy o dopuszczenie równoważnej  aplikacji do ilościowej analizy przewlekłej, obturacyjnej choroby płuc (w tym rozedmy płuc, azbestozy i pylicy węglowej) oraz lokalizacji obszarów płuca objętych chorobą z użyciem siatek centylowych. 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Aplikacja dokonuje automatycznej segmentacji lewego i prawego płuca, wyznacza łączną objętość płuca, objętości poszczególnych płatów, wykonuje segmentację drzewa oddechowego, wyświetla linie środkowe oraz umożliwia wykonanie pomiarów: średnica światła i grubość ściany.</w:t>
      </w:r>
    </w:p>
    <w:p w:rsidR="00292B47" w:rsidRPr="00F34209" w:rsidRDefault="00BE6BEF" w:rsidP="00292B47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292B47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</w:t>
      </w:r>
      <w:r w:rsidR="008F6DE4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Zamawiający dopuszcza.</w:t>
      </w:r>
    </w:p>
    <w:p w:rsidR="00292B47" w:rsidRPr="00F34209" w:rsidRDefault="00292B47" w:rsidP="00292B47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E601DC" w:rsidRDefault="00BE6BEF" w:rsidP="003600DC">
      <w:pPr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>Pytanie 23</w:t>
      </w:r>
    </w:p>
    <w:p w:rsidR="003600DC" w:rsidRPr="00E601DC" w:rsidRDefault="003600DC" w:rsidP="003600DC">
      <w:pPr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VII.62</w:t>
      </w: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 xml:space="preserve">Wymagana funkcjonalność jest oferowaną przez jednego dostawcę, jest specyficznym sposobem opracowywania badań MR, nie mającym żadnego zastosowania dla badań z tomografu wymaganego w tym postępowaniu. </w:t>
      </w: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Czy Zamawiający w celu umożliwienia złożenia oferty, zrezygnuje z tego wymogu?</w:t>
      </w:r>
    </w:p>
    <w:p w:rsidR="00BE6BEF" w:rsidRPr="00E601DC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8F6DE4"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Zamawiający dopuszcza.</w:t>
      </w: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E601DC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>Pytanie 24</w:t>
      </w:r>
    </w:p>
    <w:p w:rsidR="003600DC" w:rsidRPr="00E601DC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VII.63</w:t>
      </w: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 xml:space="preserve">Wymagana funkcjonalność jest oferowaną przez jednego dostawcę, jest specyficznym sposobem opracowywania badań MR, nie mającym żadnego zastosowania dla badań z tomografu wymaganego w tym postępowaniu. </w:t>
      </w: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Czy Zamawiający w celu umożliwienia złożenia oferty, zrezygnuje z tego wymogu?</w:t>
      </w:r>
    </w:p>
    <w:p w:rsidR="008F6DE4" w:rsidRPr="00E601DC" w:rsidRDefault="00BE6BEF" w:rsidP="008F6DE4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8F6DE4"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8F6DE4" w:rsidRPr="00E601DC" w:rsidRDefault="008F6DE4" w:rsidP="008F6DE4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E601DC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E601DC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>Pytanie 25</w:t>
      </w:r>
    </w:p>
    <w:p w:rsidR="003600DC" w:rsidRPr="00E601DC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 xml:space="preserve"> Zadanie nr 6 Tomograf Komputerowy, pkt VII.64</w:t>
      </w:r>
    </w:p>
    <w:p w:rsidR="003600DC" w:rsidRPr="00DE6D2D" w:rsidRDefault="003600DC" w:rsidP="003600DC">
      <w:pPr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lastRenderedPageBreak/>
        <w:t xml:space="preserve">Wymagana funkcjonalność jest oferowaną przez jednego dostawcę, jest specyficznym sposobem opracowywania badań MR, nie mającym żadnego zastosowania dla badań z tomografu wymaganego w tym postępowaniu. </w:t>
      </w: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Czy Zamawiający w celu umożliwienia złożenia oferty, zrezygnuje z tego wymogu?</w:t>
      </w:r>
    </w:p>
    <w:p w:rsidR="008F6DE4" w:rsidRPr="00E601DC" w:rsidRDefault="00BE6BEF" w:rsidP="008F6DE4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8F6DE4"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8F6DE4" w:rsidRPr="00E601DC" w:rsidRDefault="008F6DE4" w:rsidP="008F6DE4">
      <w:pPr>
        <w:rPr>
          <w:rFonts w:ascii="Tahoma" w:hAnsi="Tahoma" w:cs="Tahoma"/>
          <w:sz w:val="20"/>
          <w:szCs w:val="20"/>
          <w:lang w:val="pl-PL"/>
        </w:rPr>
      </w:pPr>
    </w:p>
    <w:p w:rsidR="00BE6BEF" w:rsidRPr="00E601DC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E601DC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>Pytanie 26</w:t>
      </w:r>
    </w:p>
    <w:p w:rsidR="003600DC" w:rsidRPr="00E601DC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>Zadanie nr 6 Tomograf Komputerowy, pkt VII.66</w:t>
      </w: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 xml:space="preserve">Wymagana funkcjonalność jest oferowaną przez jednego dostawcę, jest specyficznym sposobem opracowywania badań MR, nie mającym żadnego zastosowania dla badań z tomografu wymaganego w tym postępowaniu. </w:t>
      </w:r>
    </w:p>
    <w:p w:rsidR="003600DC" w:rsidRPr="00E601DC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Czy Zamawiający w celu umożliwienia złożenia oferty, zrezygnuje z tego wymogu?</w:t>
      </w:r>
    </w:p>
    <w:p w:rsidR="008F6DE4" w:rsidRPr="00E601DC" w:rsidRDefault="00BE6BEF" w:rsidP="008F6DE4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8F6DE4"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Zgodnie z SIWZ.</w:t>
      </w:r>
    </w:p>
    <w:p w:rsidR="008F6DE4" w:rsidRPr="00DE6D2D" w:rsidRDefault="008F6DE4" w:rsidP="008F6DE4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BE6BEF">
      <w:pPr>
        <w:rPr>
          <w:rFonts w:ascii="Tahoma" w:hAnsi="Tahoma" w:cs="Tahoma"/>
          <w:b/>
          <w:sz w:val="20"/>
          <w:szCs w:val="20"/>
          <w:highlight w:val="yellow"/>
          <w:u w:val="single"/>
          <w:lang w:val="pl-PL" w:eastAsia="pl-PL"/>
        </w:rPr>
      </w:pPr>
    </w:p>
    <w:p w:rsidR="00BE6BEF" w:rsidRPr="00DE6D2D" w:rsidRDefault="00BE6BEF" w:rsidP="003600DC">
      <w:pPr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3600DC" w:rsidRPr="00DE6D2D" w:rsidRDefault="003600DC" w:rsidP="003600DC">
      <w:pPr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Pytanie 27 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Czy Zamawiający potwierdza, ze pod pojęciem prawidłowo wystawionej faktury rozumie fakturę wystawioną tytułem wykonania przedmiotu umowy i zgodnie z obowiązującymi przepisami?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8F6DE4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Tak.</w:t>
      </w:r>
    </w:p>
    <w:p w:rsidR="00BE6BEF" w:rsidRPr="00F34209" w:rsidRDefault="00BE6BEF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28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 xml:space="preserve">Czy Zamawiający potwierdza, że protokół odbioru końcowego, o którym mowa w §4 ust.2 jest tożsamy z protokołem przekazania-odbioru, o którym mowa w §5 ust.2 ? 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W przypadku odpowiedzi negatywnej, prosimy o wskazanie, który z protokołów będzie potwierdzał wykonanie całości przedmiotu umowy i będzie jednocześnie podstawą do wystawienia faktury?</w:t>
      </w:r>
    </w:p>
    <w:p w:rsidR="00BE6BEF" w:rsidRPr="00F34209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8F6DE4"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Tak.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BE6BEF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>Pytanie 29</w:t>
      </w:r>
    </w:p>
    <w:p w:rsidR="003600DC" w:rsidRPr="00F34209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34209">
        <w:rPr>
          <w:rFonts w:ascii="Tahoma" w:hAnsi="Tahoma" w:cs="Tahoma"/>
          <w:b/>
          <w:sz w:val="20"/>
          <w:szCs w:val="20"/>
          <w:lang w:val="pl-PL"/>
        </w:rPr>
        <w:t xml:space="preserve"> Dotyczy załącznika nr 3 wzór umowy § 6 ust 1</w:t>
      </w: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F34209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Czy Zamawiający wyrazi zgodę na zmianę słowa „gwarantuje” na „zapewnia”?</w:t>
      </w:r>
    </w:p>
    <w:p w:rsidR="003600DC" w:rsidRPr="00F34209" w:rsidRDefault="003600DC" w:rsidP="003600DC">
      <w:pPr>
        <w:rPr>
          <w:rFonts w:ascii="Tahoma" w:hAnsi="Tahoma" w:cs="Tahoma"/>
          <w:sz w:val="20"/>
          <w:szCs w:val="20"/>
          <w:lang w:val="pl-PL"/>
        </w:rPr>
      </w:pPr>
      <w:r w:rsidRPr="00F34209">
        <w:rPr>
          <w:rFonts w:ascii="Tahoma" w:hAnsi="Tahoma" w:cs="Tahoma"/>
          <w:sz w:val="20"/>
          <w:szCs w:val="20"/>
          <w:lang w:val="pl-PL"/>
        </w:rPr>
        <w:t>Uprzejmie prosimy o zmianę. Odpowiedzialność w polskim systemie prawa cywilnego opiera się co do zasady na zasadzie winy a nie ryzyka, z tego też względu słowo „gwarancja” / „gwarantuje” lub „ryzyko” (wskazujące na zasady odpowiedzialności oparte na zasadzie ryzyka) jest mylące. Właściwymi są min. takie słowa jak „zobowiązuje się”, „zapewnia” „oświadcza, że” „odpowiedzialność” itp.</w:t>
      </w:r>
    </w:p>
    <w:p w:rsidR="008F6DE4" w:rsidRPr="00F34209" w:rsidRDefault="008F6DE4" w:rsidP="008F6DE4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3420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 Nie.</w:t>
      </w:r>
    </w:p>
    <w:p w:rsidR="003600DC" w:rsidRPr="00DE6D2D" w:rsidRDefault="003600DC" w:rsidP="003600DC">
      <w:pPr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E601DC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>Pytanie 30</w:t>
      </w:r>
    </w:p>
    <w:p w:rsidR="003600DC" w:rsidRPr="00E601DC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 xml:space="preserve"> Dotyczy załącznika nr 3 wzór umowy § 6 </w:t>
      </w: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lastRenderedPageBreak/>
        <w:t>Czy Zamawiający wyrazi zgodę na dodanie w niniejszym paragrafie poniższej treści:</w:t>
      </w:r>
    </w:p>
    <w:p w:rsidR="003600DC" w:rsidRPr="00E601DC" w:rsidRDefault="003600DC" w:rsidP="003600DC">
      <w:pPr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 xml:space="preserve">„Odpowiedzialność Wykonawcy z tytułu gwarancji na dostarczone urządzenie obejmuje tylko wady / awarie  powstałe </w:t>
      </w:r>
      <w:r w:rsidRPr="00E601DC">
        <w:rPr>
          <w:rFonts w:ascii="Tahoma" w:hAnsi="Tahoma" w:cs="Tahoma"/>
          <w:i/>
          <w:sz w:val="20"/>
          <w:szCs w:val="20"/>
          <w:lang w:val="pl-PL"/>
        </w:rPr>
        <w:br/>
        <w:t>z przyczyn tkwiących w dostarczonym urządzeniu, w szczególności wady konstrukcyjne, produkcyjne lub materiałowe. Gwarancją nie są objęte w szczególności:</w:t>
      </w:r>
    </w:p>
    <w:p w:rsidR="003600DC" w:rsidRPr="00E601DC" w:rsidRDefault="003600DC" w:rsidP="003600DC">
      <w:pPr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>a.  uszkodzenia i wady dostarczanego sprzętu wynikłe na skutek:</w:t>
      </w:r>
    </w:p>
    <w:p w:rsidR="003600DC" w:rsidRPr="00E601DC" w:rsidRDefault="003600DC" w:rsidP="003600DC">
      <w:pPr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 xml:space="preserve">- eksploatacji sprzętu przez Zamawiającego niezgodnej z jego przeznaczeniem, niestosowania się Zamawiającego do instrukcji obsługi sprzętu, mechanicznego uszkodzenia powstałego z przyczyn leżących po stronie Zamawiającego lub osób trzecich </w:t>
      </w:r>
      <w:r w:rsidRPr="00E601DC">
        <w:rPr>
          <w:rFonts w:ascii="Tahoma" w:hAnsi="Tahoma" w:cs="Tahoma"/>
          <w:i/>
          <w:sz w:val="20"/>
          <w:szCs w:val="20"/>
          <w:lang w:val="pl-PL"/>
        </w:rPr>
        <w:br/>
        <w:t>i wywołane nimi wady,</w:t>
      </w:r>
    </w:p>
    <w:p w:rsidR="003600DC" w:rsidRPr="00E601DC" w:rsidRDefault="003600DC" w:rsidP="003600DC">
      <w:pPr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>- samowolnych napraw, przeróbek lub zmian konstrukcyjnych (dokonywanych przez Zamawiającego lub inne nieuprawnione osoby);</w:t>
      </w:r>
    </w:p>
    <w:p w:rsidR="003600DC" w:rsidRPr="00E601DC" w:rsidRDefault="003600DC" w:rsidP="003600DC">
      <w:pPr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>b. uszkodzenia spowodowane zdarzeniami losowymi tzw. siła wyższa (pożar, powódź, zalanie itp.)</w:t>
      </w:r>
    </w:p>
    <w:p w:rsidR="003600DC" w:rsidRPr="00E601DC" w:rsidRDefault="003600DC" w:rsidP="003600DC">
      <w:pPr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>c. materiały eksploatacyjne,</w:t>
      </w:r>
    </w:p>
    <w:p w:rsidR="003600DC" w:rsidRPr="00E601DC" w:rsidRDefault="003600DC" w:rsidP="003600DC">
      <w:pPr>
        <w:jc w:val="both"/>
        <w:rPr>
          <w:rFonts w:ascii="Tahoma" w:hAnsi="Tahoma" w:cs="Tahoma"/>
          <w:i/>
          <w:sz w:val="20"/>
          <w:szCs w:val="20"/>
          <w:lang w:val="pl-PL"/>
        </w:rPr>
      </w:pPr>
    </w:p>
    <w:p w:rsidR="003600DC" w:rsidRPr="00E601DC" w:rsidRDefault="003600DC" w:rsidP="003600DC">
      <w:pPr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>Zasady usuwania wad fizycznych w ramach rękojmi (w tym uprawnienia Kupującego  z tego tytułu i obowiązki Sprzedającego w tym zakresie)  są takie same jak w przypadku usuwania wad fizycznych w ramach gwarancji</w:t>
      </w:r>
    </w:p>
    <w:p w:rsidR="003600DC" w:rsidRPr="00E601DC" w:rsidRDefault="003600DC" w:rsidP="003600DC">
      <w:pPr>
        <w:jc w:val="both"/>
        <w:rPr>
          <w:rFonts w:ascii="Tahoma" w:hAnsi="Tahoma" w:cs="Tahoma"/>
          <w:i/>
          <w:sz w:val="20"/>
          <w:szCs w:val="20"/>
          <w:lang w:val="pl-PL"/>
        </w:rPr>
      </w:pPr>
    </w:p>
    <w:p w:rsidR="003600DC" w:rsidRPr="00E601DC" w:rsidRDefault="003600DC" w:rsidP="003600DC">
      <w:pPr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E601DC">
        <w:rPr>
          <w:rFonts w:ascii="Tahoma" w:hAnsi="Tahoma" w:cs="Tahoma"/>
          <w:i/>
          <w:sz w:val="20"/>
          <w:szCs w:val="20"/>
          <w:lang w:val="pl-PL"/>
        </w:rPr>
        <w:t>Wszelkie interwencje gwarancyjne skutkują przedłużeniem gwarancji o czas niesprawności urządzenia.”</w:t>
      </w: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Prosimy o dodanie celem doprecyzowania praw i obowiązków stron wynikających z gwarancji.</w:t>
      </w:r>
    </w:p>
    <w:p w:rsidR="00BE6BEF" w:rsidRPr="00E601DC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E601DC"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Nie</w:t>
      </w:r>
      <w:r w:rsidR="004967E2" w:rsidRPr="00E601DC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.</w:t>
      </w:r>
    </w:p>
    <w:p w:rsidR="003600DC" w:rsidRPr="00E601DC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1E08EB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>Pytanie 31</w:t>
      </w:r>
    </w:p>
    <w:p w:rsidR="003600DC" w:rsidRPr="001E08EB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 xml:space="preserve"> Dotyczy załącznika nr 3 wzór umowy § 7</w:t>
      </w: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1E08EB">
        <w:rPr>
          <w:rFonts w:ascii="Tahoma" w:hAnsi="Tahoma" w:cs="Tahoma"/>
          <w:sz w:val="20"/>
          <w:szCs w:val="20"/>
          <w:lang w:val="pl-PL"/>
        </w:rPr>
        <w:t>Czy Zamawiający wyrazi zgodę na zmianę w niniejszym paragrafie słowa z „brutto” na „netto”?</w:t>
      </w:r>
    </w:p>
    <w:p w:rsidR="00BE6BEF" w:rsidRPr="001E08EB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1E08E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4F3B7E"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Nie</w:t>
      </w:r>
      <w:r w:rsidR="004967E2"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.</w:t>
      </w:r>
    </w:p>
    <w:p w:rsidR="00BE6BEF" w:rsidRPr="001E08EB" w:rsidRDefault="00BE6BEF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1E08EB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>Pytanie 32</w:t>
      </w:r>
    </w:p>
    <w:p w:rsidR="003600DC" w:rsidRPr="001E08EB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 xml:space="preserve"> Dotyczy załącznika nr 3 wzór umowy § 7 ust.2</w:t>
      </w: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1E08EB">
        <w:rPr>
          <w:rFonts w:ascii="Tahoma" w:hAnsi="Tahoma" w:cs="Tahoma"/>
          <w:sz w:val="20"/>
          <w:szCs w:val="20"/>
          <w:lang w:val="pl-PL"/>
        </w:rPr>
        <w:t>Czy Zamawiający wyrazi zgodę na to aby niniejszy ustęp otrzymał poniższe brzmienie:</w:t>
      </w:r>
    </w:p>
    <w:p w:rsidR="003600DC" w:rsidRPr="001E08EB" w:rsidRDefault="003600DC" w:rsidP="003600DC">
      <w:pPr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1E08EB">
        <w:rPr>
          <w:rFonts w:ascii="Tahoma" w:hAnsi="Tahoma" w:cs="Tahoma"/>
          <w:i/>
          <w:sz w:val="20"/>
          <w:szCs w:val="20"/>
          <w:lang w:val="pl-PL"/>
        </w:rPr>
        <w:t xml:space="preserve">„2.Za każdy dzień zwłoki w realizacji przedmiotu umowy Zamawiającemu przysługuje prawo do żądania od Wykonawcy kary umownej w wysokości 0,5% wartości netto umowy </w:t>
      </w:r>
      <w:r w:rsidRPr="001E08EB">
        <w:rPr>
          <w:rFonts w:ascii="Tahoma" w:hAnsi="Tahoma" w:cs="Tahoma"/>
          <w:b/>
          <w:i/>
          <w:sz w:val="20"/>
          <w:szCs w:val="20"/>
          <w:lang w:val="pl-PL"/>
        </w:rPr>
        <w:t>nie więcej niż 10% ww kwoty.”</w:t>
      </w:r>
    </w:p>
    <w:p w:rsidR="00BE6BEF" w:rsidRPr="001E08EB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3C3370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Nie</w:t>
      </w:r>
      <w:r w:rsidR="004F3B7E"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.</w:t>
      </w: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BE6BEF" w:rsidRPr="001E08EB" w:rsidRDefault="00BE6BEF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>Pytanie 33</w:t>
      </w:r>
    </w:p>
    <w:p w:rsidR="003600DC" w:rsidRPr="001E08EB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>Dotyczy załącznika nr 3 wzór umowy § 7 ust.4</w:t>
      </w: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600DC" w:rsidRPr="001E08EB" w:rsidRDefault="003600DC" w:rsidP="003600DC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1E08EB">
        <w:rPr>
          <w:rFonts w:ascii="Tahoma" w:hAnsi="Tahoma" w:cs="Tahoma"/>
          <w:sz w:val="20"/>
          <w:szCs w:val="20"/>
          <w:lang w:val="pl-PL"/>
        </w:rPr>
        <w:t>Czy Zamawiający wyrazi zgodę na to aby niniejszy ustęp otrzymał poniższe brzmienie:</w:t>
      </w:r>
    </w:p>
    <w:p w:rsidR="003600DC" w:rsidRPr="001E08EB" w:rsidRDefault="003600DC" w:rsidP="003600DC">
      <w:pPr>
        <w:rPr>
          <w:rFonts w:ascii="Tahoma" w:hAnsi="Tahoma" w:cs="Tahoma"/>
          <w:b/>
          <w:i/>
          <w:sz w:val="20"/>
          <w:szCs w:val="20"/>
          <w:lang w:val="pl-PL"/>
        </w:rPr>
      </w:pPr>
      <w:r w:rsidRPr="001E08EB">
        <w:rPr>
          <w:rFonts w:ascii="Tahoma" w:hAnsi="Tahoma" w:cs="Tahoma"/>
          <w:i/>
          <w:sz w:val="20"/>
          <w:szCs w:val="20"/>
          <w:lang w:val="pl-PL"/>
        </w:rPr>
        <w:t xml:space="preserve">„Zamawiający może dochodzić od Wykonawcy odszkodowania przewyższającego wysokość należnych kar umownych </w:t>
      </w:r>
      <w:r w:rsidRPr="001E08EB">
        <w:rPr>
          <w:rFonts w:ascii="Tahoma" w:hAnsi="Tahoma" w:cs="Tahoma"/>
          <w:i/>
          <w:sz w:val="20"/>
          <w:szCs w:val="20"/>
          <w:lang w:val="pl-PL"/>
        </w:rPr>
        <w:br/>
        <w:t xml:space="preserve">na zasadach ogólnych określonych w przepisach Kodeksu cywilnego, </w:t>
      </w:r>
      <w:r w:rsidRPr="001E08EB">
        <w:rPr>
          <w:rFonts w:ascii="Tahoma" w:hAnsi="Tahoma" w:cs="Tahoma"/>
          <w:b/>
          <w:i/>
          <w:sz w:val="20"/>
          <w:szCs w:val="20"/>
          <w:lang w:val="pl-PL"/>
        </w:rPr>
        <w:t xml:space="preserve">z zastrzeżeniem, że Wykonawca ponosi bez ograniczeń umownych odpowiedzialność  w zakresie, w jakim </w:t>
      </w:r>
      <w:r w:rsidRPr="001E08EB">
        <w:rPr>
          <w:rFonts w:ascii="Tahoma" w:hAnsi="Tahoma" w:cs="Tahoma"/>
          <w:b/>
          <w:i/>
          <w:sz w:val="20"/>
          <w:szCs w:val="20"/>
          <w:lang w:val="pl-PL"/>
        </w:rPr>
        <w:lastRenderedPageBreak/>
        <w:t>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(w tym z tytułu kar umownych) ograniczona jest do wartości umowy netto. Wykonawca nie ponosi odpowiedzialności za utracone korzyści, utratę przychodów, utracone dane, utratę zysków, utratę możliwości eksploatacji, przerwy w pracy, koszty kapitałowe, odszkodowania i kary umowne płacone przez Zamawiającego swoim kontrahentom.”?</w:t>
      </w:r>
    </w:p>
    <w:p w:rsidR="003600DC" w:rsidRPr="001E08EB" w:rsidRDefault="003600DC" w:rsidP="003600DC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600DC" w:rsidRPr="001E08EB" w:rsidRDefault="003600DC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lang w:val="pl-PL"/>
        </w:rPr>
      </w:pPr>
      <w:r w:rsidRPr="001E08EB">
        <w:rPr>
          <w:rFonts w:ascii="Tahoma" w:hAnsi="Tahoma" w:cs="Tahoma"/>
          <w:sz w:val="20"/>
          <w:szCs w:val="20"/>
          <w:lang w:val="pl-PL"/>
        </w:rPr>
        <w:t xml:space="preserve">Przedmiotowa prośba uzasadniona jest coraz szerszą międzynarodową praktyką, w której standardem są klauzule ograniczające odpowiedzialność odszkodowawczą Wykonawcy, w kontekście coraz powszechniejszej zasady, </w:t>
      </w:r>
      <w:r w:rsidRPr="001E08EB">
        <w:rPr>
          <w:rFonts w:ascii="Tahoma" w:hAnsi="Tahoma" w:cs="Tahoma"/>
          <w:sz w:val="20"/>
          <w:szCs w:val="20"/>
          <w:lang w:val="pl-PL"/>
        </w:rPr>
        <w:br/>
        <w:t xml:space="preserve">że odpowiedzialność Wykonawcy nie powinna przekraczać określonej części wynagrodzenia umownego Wykonawcy (min. klauzule takie funkcjonują w umowach Banku Światowego). Pragniemy zauważyć, że ograniczenie odpowiedzialności </w:t>
      </w:r>
      <w:r w:rsidRPr="001E08EB">
        <w:rPr>
          <w:rFonts w:ascii="Tahoma" w:hAnsi="Tahoma" w:cs="Tahoma"/>
          <w:sz w:val="20"/>
          <w:szCs w:val="20"/>
          <w:lang w:val="pl-PL"/>
        </w:rPr>
        <w:br/>
        <w:t>do konkretnej kwoty i do sytuacji, w których wystąpiła bezpośrednia strata Zamawiającego pozwoli na zaoferowanie znacznie niższej ceny, a wyznaczony pułap kar umownych i łącznej kwoty odpowiedzialności odszkodowawczej są i tak wystarczającym czynnikiem „motywującym” Wykonawcę do należytego, w tym terminowego wykonania umowy.</w:t>
      </w:r>
    </w:p>
    <w:p w:rsidR="00BE6BEF" w:rsidRPr="001E08EB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4F3B7E"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Nie.</w:t>
      </w:r>
    </w:p>
    <w:p w:rsidR="003600DC" w:rsidRPr="00DE6D2D" w:rsidRDefault="003600DC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4F18B9" w:rsidRDefault="00BE6BEF" w:rsidP="003600DC">
      <w:pPr>
        <w:pStyle w:val="Tekstpodstawowy3"/>
        <w:spacing w:after="0" w:line="40" w:lineRule="atLeast"/>
        <w:rPr>
          <w:rFonts w:ascii="Tahoma" w:hAnsi="Tahoma" w:cs="Tahoma"/>
          <w:b/>
          <w:sz w:val="20"/>
          <w:szCs w:val="20"/>
          <w:lang w:val="pl-PL"/>
        </w:rPr>
      </w:pPr>
      <w:r w:rsidRPr="004F18B9">
        <w:rPr>
          <w:rFonts w:ascii="Tahoma" w:hAnsi="Tahoma" w:cs="Tahoma"/>
          <w:b/>
          <w:sz w:val="20"/>
          <w:szCs w:val="20"/>
          <w:lang w:val="pl-PL"/>
        </w:rPr>
        <w:t>Pytanie 34</w:t>
      </w:r>
    </w:p>
    <w:p w:rsidR="003600DC" w:rsidRPr="004F18B9" w:rsidRDefault="003600DC" w:rsidP="003600DC">
      <w:pPr>
        <w:pStyle w:val="Tekstpodstawowy3"/>
        <w:spacing w:after="0" w:line="40" w:lineRule="atLeast"/>
        <w:rPr>
          <w:rFonts w:ascii="Tahoma" w:hAnsi="Tahoma" w:cs="Tahoma"/>
          <w:b/>
          <w:sz w:val="20"/>
          <w:szCs w:val="20"/>
          <w:lang w:val="pl-PL"/>
        </w:rPr>
      </w:pPr>
      <w:r w:rsidRPr="004F18B9">
        <w:rPr>
          <w:rFonts w:ascii="Tahoma" w:hAnsi="Tahoma" w:cs="Tahoma"/>
          <w:b/>
          <w:sz w:val="20"/>
          <w:szCs w:val="20"/>
          <w:lang w:val="pl-PL"/>
        </w:rPr>
        <w:t xml:space="preserve"> Dotyczy zapisów SIWZ rozdział III Obowiązki wykonawcy: </w:t>
      </w:r>
      <w:r w:rsidRPr="004F18B9">
        <w:rPr>
          <w:rFonts w:ascii="Tahoma" w:hAnsi="Tahoma" w:cs="Tahoma"/>
          <w:b/>
          <w:i/>
          <w:sz w:val="20"/>
          <w:szCs w:val="20"/>
          <w:lang w:val="pl-PL"/>
        </w:rPr>
        <w:t>"Dla części nr 6 Adaptacja i odświeżenie pomieszczeń stanowiących Pracownię Tomografii Komputerowej zgodnie z obowiązującymi wymaganiami</w:t>
      </w:r>
      <w:r w:rsidRPr="004F18B9">
        <w:rPr>
          <w:rFonts w:ascii="Tahoma" w:hAnsi="Tahoma" w:cs="Tahoma"/>
          <w:b/>
          <w:sz w:val="20"/>
          <w:szCs w:val="20"/>
          <w:lang w:val="pl-PL"/>
        </w:rPr>
        <w:t>”.</w:t>
      </w:r>
    </w:p>
    <w:p w:rsidR="003600DC" w:rsidRPr="004F18B9" w:rsidRDefault="003600DC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lang w:val="pl-PL"/>
        </w:rPr>
      </w:pPr>
    </w:p>
    <w:p w:rsidR="003600DC" w:rsidRPr="004F18B9" w:rsidRDefault="003600DC" w:rsidP="003600DC">
      <w:pPr>
        <w:pStyle w:val="Tekstpodstawowy3"/>
        <w:spacing w:after="0" w:line="40" w:lineRule="atLeas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4F18B9">
        <w:rPr>
          <w:rFonts w:ascii="Tahoma" w:hAnsi="Tahoma" w:cs="Tahoma"/>
          <w:color w:val="000000" w:themeColor="text1"/>
          <w:sz w:val="20"/>
          <w:szCs w:val="20"/>
          <w:lang w:val="pl-PL"/>
        </w:rPr>
        <w:t>Prosimy o wskazanie zakresu prac wymaganego przez Zamawiającego nie związanego z adaptacją pomieszczeń.</w:t>
      </w:r>
    </w:p>
    <w:p w:rsidR="004F18B9" w:rsidRPr="00E601DC" w:rsidRDefault="00BE6BEF" w:rsidP="004F18B9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4F18B9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Odpowiedź:</w:t>
      </w:r>
      <w:r w:rsidR="004F18B9" w:rsidRPr="004F18B9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r w:rsidR="004F18B9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W zakres prac adaptacyjnych wchodzi przystosowanie przez Wykonawcę pracowni do wymogów dostarczanego urzadzenia zgodnie z obowiazującymi przepisami prawa (m.in. malowanie ścian, wymiana wykładzin, </w:t>
      </w:r>
      <w:r w:rsidR="00E601DC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ewentualne </w:t>
      </w:r>
      <w:r w:rsidR="004F18B9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wykonanie nowych </w:t>
      </w:r>
      <w:r w:rsidR="004F18B9" w:rsidRPr="00E601DC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koryt elektroinstalacyjnych, ewentualne uzupełnieni osłon radiacyjnych).</w:t>
      </w:r>
    </w:p>
    <w:p w:rsidR="00BE6BEF" w:rsidRPr="004F18B9" w:rsidRDefault="00BE6BEF" w:rsidP="00BE6BEF">
      <w:pPr>
        <w:rPr>
          <w:rFonts w:ascii="Tahoma" w:hAnsi="Tahoma" w:cs="Tahoma"/>
          <w:b/>
          <w:color w:val="FF0000"/>
          <w:sz w:val="20"/>
          <w:szCs w:val="20"/>
          <w:highlight w:val="yellow"/>
          <w:u w:val="single"/>
          <w:lang w:val="pl-PL" w:eastAsia="pl-PL"/>
        </w:rPr>
      </w:pPr>
    </w:p>
    <w:p w:rsidR="003600DC" w:rsidRPr="00DE6D2D" w:rsidRDefault="003600DC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DE6D2D" w:rsidRDefault="00BE6BEF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BE6BEF" w:rsidRPr="001E08EB" w:rsidRDefault="00BE6BEF" w:rsidP="003600DC">
      <w:pPr>
        <w:pStyle w:val="Tekstpodstawowy3"/>
        <w:spacing w:after="0" w:line="40" w:lineRule="atLeast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>Pytanie 35</w:t>
      </w:r>
    </w:p>
    <w:p w:rsidR="003600DC" w:rsidRPr="001E08EB" w:rsidRDefault="003600DC" w:rsidP="003600DC">
      <w:pPr>
        <w:pStyle w:val="Tekstpodstawowy3"/>
        <w:spacing w:after="0" w:line="40" w:lineRule="atLeast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 xml:space="preserve">Dotyczy zapisów SIWZ pkt 1.3 Gwarancja : </w:t>
      </w:r>
      <w:r w:rsidRPr="001E08EB">
        <w:rPr>
          <w:rFonts w:ascii="Tahoma" w:hAnsi="Tahoma" w:cs="Tahoma"/>
          <w:b/>
          <w:i/>
          <w:sz w:val="20"/>
          <w:szCs w:val="20"/>
          <w:lang w:val="pl-PL"/>
        </w:rPr>
        <w:t>„Ocena ofert nastąpi zgodnie z poniższą punktacją zgodnie z okresem wskazanym przez Wykonawcę w Załączniku nr 1 Formularz ofertowy</w:t>
      </w:r>
      <w:r w:rsidRPr="001E08EB">
        <w:rPr>
          <w:rFonts w:ascii="Tahoma" w:hAnsi="Tahoma" w:cs="Tahoma"/>
          <w:b/>
          <w:sz w:val="20"/>
          <w:szCs w:val="20"/>
          <w:lang w:val="pl-PL"/>
        </w:rPr>
        <w:t>”</w:t>
      </w:r>
    </w:p>
    <w:p w:rsidR="003600DC" w:rsidRPr="001E08EB" w:rsidRDefault="003600DC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lang w:val="pl-PL"/>
        </w:rPr>
      </w:pPr>
    </w:p>
    <w:p w:rsidR="003600DC" w:rsidRPr="001E08EB" w:rsidRDefault="003600DC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lang w:val="pl-PL"/>
        </w:rPr>
      </w:pPr>
      <w:r w:rsidRPr="001E08EB">
        <w:rPr>
          <w:rFonts w:ascii="Tahoma" w:hAnsi="Tahoma" w:cs="Tahoma"/>
          <w:sz w:val="20"/>
          <w:szCs w:val="20"/>
          <w:lang w:val="pl-PL"/>
        </w:rPr>
        <w:t>Identyczna punktacja pojawia się również w tabeli w ramach punktów technicznych, co można interpretować jako podwójnie liczone punkty za gwarancję.</w:t>
      </w:r>
    </w:p>
    <w:p w:rsidR="003600DC" w:rsidRPr="001E08EB" w:rsidRDefault="003600DC" w:rsidP="003600DC">
      <w:pPr>
        <w:pStyle w:val="Tekstpodstawowy3"/>
        <w:spacing w:after="0" w:line="40" w:lineRule="atLeast"/>
        <w:rPr>
          <w:rFonts w:ascii="Tahoma" w:hAnsi="Tahoma" w:cs="Tahoma"/>
          <w:sz w:val="20"/>
          <w:szCs w:val="20"/>
          <w:lang w:val="pl-PL"/>
        </w:rPr>
      </w:pPr>
      <w:r w:rsidRPr="001E08EB">
        <w:rPr>
          <w:rFonts w:ascii="Tahoma" w:hAnsi="Tahoma" w:cs="Tahoma"/>
          <w:sz w:val="20"/>
          <w:szCs w:val="20"/>
          <w:lang w:val="pl-PL"/>
        </w:rPr>
        <w:t>Pytanie: Czy Zamawiający potwierdza, że punkty za gwarancję będą przyznawane za okres wskazany w załączniku nr 1 formularz ofertowy, a w tabeli technicznej jest jedynie tego potwierdzenie?</w:t>
      </w:r>
    </w:p>
    <w:p w:rsidR="00BE6BEF" w:rsidRDefault="00BE6BEF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D540A7" w:rsidRPr="001E08EB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Tak, ocena zaoferowanego</w:t>
      </w:r>
      <w:r w:rsidR="00D540A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okresu gwarancji będzie realizowana w zakresie kryterium gwarancja, nie wchodzi w zakres oceny technicznej.</w:t>
      </w:r>
    </w:p>
    <w:p w:rsidR="00A915A7" w:rsidRDefault="00A915A7" w:rsidP="00BE6BEF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600DC" w:rsidRDefault="003600DC" w:rsidP="0083454A">
      <w:pPr>
        <w:rPr>
          <w:rFonts w:ascii="Tahoma" w:hAnsi="Tahoma" w:cs="Tahoma"/>
          <w:sz w:val="20"/>
          <w:szCs w:val="20"/>
        </w:rPr>
      </w:pPr>
    </w:p>
    <w:p w:rsidR="00A915A7" w:rsidRPr="00784DE0" w:rsidRDefault="00A915A7" w:rsidP="00A915A7">
      <w:pPr>
        <w:jc w:val="both"/>
        <w:rPr>
          <w:rFonts w:ascii="Tahoma" w:eastAsia="Calibri" w:hAnsi="Tahoma" w:cs="Tahoma"/>
          <w:b/>
          <w:sz w:val="20"/>
          <w:szCs w:val="20"/>
          <w:highlight w:val="yellow"/>
          <w:lang w:eastAsia="en-US"/>
        </w:rPr>
      </w:pPr>
    </w:p>
    <w:p w:rsidR="00A915A7" w:rsidRPr="00056DEE" w:rsidRDefault="00A915A7" w:rsidP="00A915A7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A915A7" w:rsidRPr="00056DEE" w:rsidRDefault="00A915A7" w:rsidP="00A915A7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56DEE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Zapytanie nr </w:t>
      </w:r>
      <w:r w:rsidR="007535C2" w:rsidRPr="00056DEE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10</w:t>
      </w:r>
    </w:p>
    <w:p w:rsidR="0039634C" w:rsidRPr="00784DE0" w:rsidRDefault="0039634C" w:rsidP="00A915A7">
      <w:pPr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</w:pPr>
    </w:p>
    <w:p w:rsidR="00A915A7" w:rsidRPr="001E08EB" w:rsidRDefault="0039634C" w:rsidP="00A915A7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lang w:eastAsia="en-US"/>
        </w:rPr>
        <w:t>Pytanie nr 1</w:t>
      </w:r>
    </w:p>
    <w:p w:rsidR="00FE5D18" w:rsidRPr="001E08EB" w:rsidRDefault="00FE5D18" w:rsidP="00FE5D18">
      <w:pPr>
        <w:pStyle w:val="Nagwek"/>
        <w:tabs>
          <w:tab w:val="left" w:pos="708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E08EB">
        <w:rPr>
          <w:rFonts w:ascii="Tahoma" w:hAnsi="Tahoma" w:cs="Tahoma"/>
          <w:b/>
          <w:sz w:val="20"/>
          <w:szCs w:val="20"/>
          <w:lang w:val="pl-PL"/>
        </w:rPr>
        <w:t>Dotyczy Tabeli 6.1 – Tomograf komputerowy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I.2 tabeli 6.1</w:t>
      </w:r>
    </w:p>
    <w:p w:rsidR="00FE5D18" w:rsidRPr="001E08EB" w:rsidRDefault="00FE5D18" w:rsidP="00FE5D18">
      <w:pPr>
        <w:pStyle w:val="Akapitzlis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Prosimy o rozważenie wprowadzenia punktacji za zaoferowanie jak najskuteczniejszego algorytmu rekonstrukcji. </w:t>
      </w:r>
    </w:p>
    <w:p w:rsidR="00FE5D18" w:rsidRPr="001E08EB" w:rsidRDefault="00FE5D18" w:rsidP="00FE5D18">
      <w:pPr>
        <w:pStyle w:val="Akapitzlis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Proponujemy ocenę procenta redukcji dawki bez pogorszenia jakości w stosunku do standardowej metody rekonstrukcji. W ten sposób Zamawiający doceni system wyposażony w najlepszy system rekonstrukcji oraz zapewni pacjentom przeprowadzanie badań z najniższą dawką. </w:t>
      </w:r>
    </w:p>
    <w:p w:rsidR="00FE5D18" w:rsidRPr="001E08EB" w:rsidRDefault="00FE5D18" w:rsidP="00FE5D18">
      <w:pPr>
        <w:pStyle w:val="Akapitzlis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Proponujemy wprowadzenie oceny punktowej w następującym kształcie:</w:t>
      </w:r>
    </w:p>
    <w:tbl>
      <w:tblPr>
        <w:tblpPr w:leftFromText="141" w:rightFromText="141" w:vertAnchor="text" w:horzAnchor="margin" w:tblpXSpec="center" w:tblpY="11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5"/>
        <w:gridCol w:w="5176"/>
        <w:gridCol w:w="1308"/>
        <w:gridCol w:w="1024"/>
        <w:gridCol w:w="2217"/>
      </w:tblGrid>
      <w:tr w:rsidR="00FE5D18" w:rsidRPr="001E08EB" w:rsidTr="0039634C">
        <w:trPr>
          <w:trHeight w:val="4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D18" w:rsidRPr="001E08EB" w:rsidRDefault="00FE5D18">
            <w:pPr>
              <w:spacing w:after="120"/>
              <w:ind w:left="72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2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Zastosowanie algorytmów rekonstrukcji iteracyjnej iDose4, ASIR-V lub SAFIRE lub innych równoważnych, umożliwiających redukcję dawki promieniowania we wszystkich dostępnych badaniach w relacji do standardowej metody rekonstrukcji z zachowaniem tej samej jakości obrazu.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 xml:space="preserve">Tak, podać nazwę i % redukcji dawki bez pogorszenia jakości w relacji do standardowej rekonstrukcji </w:t>
            </w:r>
          </w:p>
          <w:p w:rsidR="00FE5D18" w:rsidRPr="001E08EB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 xml:space="preserve">(parametr potwierdzony przez producenta)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8" w:rsidRPr="001E08EB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Ocena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&lt; 70%  – 0 pkt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= 70 % do = 80 % – 5 pkt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&gt; 80 % – 20 pkt</w:t>
            </w:r>
          </w:p>
        </w:tc>
      </w:tr>
    </w:tbl>
    <w:p w:rsidR="0039634C" w:rsidRPr="001E08EB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1E08EB"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Zgodnie z SIWZ.</w:t>
      </w:r>
    </w:p>
    <w:p w:rsidR="0039634C" w:rsidRPr="00784DE0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</w:pPr>
    </w:p>
    <w:p w:rsidR="0039634C" w:rsidRPr="001E08EB" w:rsidRDefault="0039634C" w:rsidP="0039634C">
      <w:pPr>
        <w:spacing w:after="120" w:line="256" w:lineRule="auto"/>
        <w:jc w:val="both"/>
        <w:rPr>
          <w:rFonts w:ascii="Tahoma" w:eastAsiaTheme="minorHAnsi" w:hAnsi="Tahoma" w:cs="Tahoma"/>
          <w:b/>
          <w:kern w:val="8"/>
          <w:sz w:val="20"/>
          <w:szCs w:val="20"/>
          <w:lang w:val="pl-PL" w:eastAsia="en-US"/>
        </w:rPr>
      </w:pPr>
      <w:r w:rsidRPr="001E08EB">
        <w:rPr>
          <w:rFonts w:ascii="Tahoma" w:eastAsiaTheme="minorHAnsi" w:hAnsi="Tahoma" w:cs="Tahoma"/>
          <w:b/>
          <w:kern w:val="8"/>
          <w:sz w:val="20"/>
          <w:szCs w:val="20"/>
          <w:lang w:val="pl-PL" w:eastAsia="en-US"/>
        </w:rPr>
        <w:t>Pytanie nr 2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II.5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Zamawiający w punkcie II.5 punktuje częstotliwość próbkowania danych. Pragniemy zauważyć, iż ten parametr jest jednym z wielu parametrów określających ilość zbieranych danych z detektora. Równie ważnym parametrem, określających ilość zbieranych danych jest ilość elementów detekcyjnych detektora. Systemy o małej ilości elementów detekcyjnych detektora wymagają większej częstotliwości próbkowania, natomiast w systemach o dużej ilości elementów detekcyjnych detektora nie ma potrzeby stosowania dużej częstotliwości próbkowania.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Ocenianie systemu na podstawie tylko jednego z tych parametrów wydaje się być nieobiektywne i niewłaściwe dla systemów o dużej ilości elementów detekcyjnych detektora.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W związku z powyższym prosimy o rozważenie wprowadzenia równoważnej punktacji za ilość elementów detektora w jednym jego rzędzie w następującym kształcie:</w:t>
      </w:r>
    </w:p>
    <w:tbl>
      <w:tblPr>
        <w:tblpPr w:leftFromText="141" w:rightFromText="141" w:vertAnchor="text" w:horzAnchor="margin" w:tblpXSpec="center" w:tblpY="11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5176"/>
        <w:gridCol w:w="1308"/>
        <w:gridCol w:w="1025"/>
        <w:gridCol w:w="2127"/>
      </w:tblGrid>
      <w:tr w:rsidR="00FE5D18" w:rsidRPr="001E08EB" w:rsidTr="0039634C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D18" w:rsidRPr="001E08EB" w:rsidRDefault="00FE5D18">
            <w:pPr>
              <w:spacing w:after="120"/>
              <w:ind w:left="72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Ilość elementów detekcyjnych detektora w jednym rzędzie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8" w:rsidRPr="001E08EB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Ocena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 xml:space="preserve">&lt; 700 elementów  – 0 </w:t>
            </w: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pkt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= 700 do = 800 – 5 pkt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&gt; 800 – 20 pkt</w:t>
            </w:r>
          </w:p>
        </w:tc>
      </w:tr>
    </w:tbl>
    <w:p w:rsidR="0039634C" w:rsidRPr="001E08EB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lastRenderedPageBreak/>
        <w:t>Odpowiedź:</w:t>
      </w:r>
      <w:r w:rsidR="001E08EB"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1E08EB" w:rsidRDefault="00FE5D18" w:rsidP="00FE5D18">
      <w:pPr>
        <w:spacing w:after="120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</w:p>
    <w:p w:rsidR="0039634C" w:rsidRPr="001E08EB" w:rsidRDefault="0039634C" w:rsidP="00FE5D18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  <w:lang w:val="pl-PL" w:eastAsia="en-US"/>
        </w:rPr>
      </w:pPr>
      <w:r w:rsidRPr="001E08EB">
        <w:rPr>
          <w:rFonts w:ascii="Tahoma" w:hAnsi="Tahoma" w:cs="Tahoma"/>
          <w:b/>
          <w:kern w:val="8"/>
          <w:sz w:val="20"/>
          <w:szCs w:val="20"/>
          <w:lang w:val="pl-PL" w:eastAsia="en-US"/>
        </w:rPr>
        <w:t>Pytanie nr 3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III.4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Prosimy o dopuszczenie do postępowania systemu o wartości prądu wykorzystywanej w protokołach badań dla napięcia 120kV równej 600 mA.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Oferowany przez nas system posiada krótką geometrię gantry co pozwala na stosowanie niższych od konkurencyjnych rozwiązań wartość prądu przy tych samych efektach klinicznych. Moc promieniowania maleje z kwadratem odległości w związku z powyższym nawet niewielka różnica w odległości ogniska lampy od detektora przekłada się na dużą różnicę w efektywności systemu.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Pozytywna odpowiedź pozwoli nam na złożenie oferty. </w:t>
      </w:r>
    </w:p>
    <w:p w:rsidR="0039634C" w:rsidRPr="001E08EB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1E08EB"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39634C" w:rsidRPr="001E08EB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E5D18" w:rsidRPr="001E08EB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1E08EB">
        <w:rPr>
          <w:rFonts w:ascii="Tahoma" w:hAnsi="Tahoma" w:cs="Tahoma"/>
          <w:b/>
          <w:sz w:val="20"/>
          <w:szCs w:val="20"/>
        </w:rPr>
        <w:t>Pytanie nr 4</w:t>
      </w:r>
    </w:p>
    <w:p w:rsidR="0039634C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III.5 tabeli 6.1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Prosimy o dopuszczenie do postępowania systemu o wartości prądu anodowego dla małego ogniska wykorzystywanej w protokołach badań dla napięcia 120kV równej 200 mA.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Oferowany przez nas system posiada krótką geometrię gantry co pozwala na stosowanie niższych od konkurencyjnych rozwiązań wartość prądu przy tych samych efektach klinicznych. Moc promieniowania maleje z kwadratem odległości w związku z powyższym nawet niewielka różnica w odległości ogniska lampy od detektora przekłada się na dużą różnicę w efektywności systemu.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Pozytywna odpowiedź pozwoli nam na złożenie oferty.</w:t>
      </w:r>
    </w:p>
    <w:p w:rsidR="0039634C" w:rsidRPr="001E08EB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1E08EB"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39634C" w:rsidRPr="001E08EB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39634C" w:rsidRPr="001E08EB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1E08EB">
        <w:rPr>
          <w:rFonts w:ascii="Tahoma" w:hAnsi="Tahoma" w:cs="Tahoma"/>
          <w:b/>
          <w:sz w:val="20"/>
          <w:szCs w:val="20"/>
        </w:rPr>
        <w:t xml:space="preserve">Pytanie nr 5 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III.7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Prosimy o dopuszczenie do postępowania system o szybkości chłodzenia anody lampy równej 1070kHU/min. Oferowany przez nas system charakteryzuje się wysoką efektywnością i nie wymaga większej szybkości chłodzenia oraz pozwala na wykonywanie dowolnej ilości badań przy dowolnych warunkach bez konieczności stosowania przerw na chłodzenie systemu.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Pozytywna odpowiedź pozwoli nam na złożenie oferty.</w:t>
      </w:r>
    </w:p>
    <w:p w:rsidR="0039634C" w:rsidRPr="001E08EB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1E08EB"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39634C" w:rsidRPr="001E08EB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39634C" w:rsidRPr="001E08EB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1E08EB">
        <w:rPr>
          <w:rFonts w:ascii="Tahoma" w:hAnsi="Tahoma" w:cs="Tahoma"/>
          <w:b/>
          <w:sz w:val="20"/>
          <w:szCs w:val="20"/>
        </w:rPr>
        <w:t>Pytanie nr 6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lastRenderedPageBreak/>
        <w:t>Dotyczy punktu IV.1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Najkrótszy czas pełnego obrotu (360º) układu lampa rtg - detektor świadczy o klasie systemu i określa jakość obrazowania serca, możliwości badań dynamicznych oraz czas wykonania przeglądowego badania pourazowego. 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W związku z powyższym prosimy o potwierdzenie, że wymagany czas obrotu ma być dostępny  zarówno do badań ogólnych jak i do badań kardiologicznych? </w:t>
      </w:r>
    </w:p>
    <w:p w:rsidR="001E08EB" w:rsidRPr="001E08EB" w:rsidRDefault="001E08EB" w:rsidP="001E08EB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 Zgodnie z SIWZ.</w:t>
      </w:r>
    </w:p>
    <w:p w:rsidR="001E08EB" w:rsidRPr="001E08EB" w:rsidRDefault="001E08EB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39634C" w:rsidRPr="001E08EB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39634C" w:rsidRPr="001E08EB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1E08EB">
        <w:rPr>
          <w:rFonts w:ascii="Tahoma" w:hAnsi="Tahoma" w:cs="Tahoma"/>
          <w:b/>
          <w:sz w:val="20"/>
          <w:szCs w:val="20"/>
        </w:rPr>
        <w:t>Pytanie nr 7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IV.1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Najkrótszy czas pełnego obrotu (360º) układu lampa rtg - detektor świadczy o klasie systemu i określa jakość obrazowania serca możliwości badań dynamicznych oraz czas wykonania przeglądowego badania pourazowego.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 Jest to bardzo istotny parametr z uwagi na wymagania MZ i NFZ dotyczące systemów III klasy referencyjności, w których wymagany czas obrotu nie może być większy od 0,4s.  Systemy o dłuższym od wymaganego czasie obrotu mogą otrzymać mniej punktów przy kontraktowaniu badań lub nie będą mogły wykonywać niektórych badań w ramach kontraktowania. W związku z powyższym prosimy o rozważenie wprowadzenie punktacji za zaoferowania jak najkrótszego czasu pełnego obrotu w następującym kształcie:</w:t>
      </w:r>
    </w:p>
    <w:tbl>
      <w:tblPr>
        <w:tblpPr w:leftFromText="141" w:rightFromText="141" w:vertAnchor="text" w:horzAnchor="margin" w:tblpXSpec="center" w:tblpY="11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5176"/>
        <w:gridCol w:w="1308"/>
        <w:gridCol w:w="1025"/>
        <w:gridCol w:w="1947"/>
      </w:tblGrid>
      <w:tr w:rsidR="00FE5D18" w:rsidRPr="001E08EB" w:rsidTr="001E08EB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D18" w:rsidRPr="001E08EB" w:rsidRDefault="00FE5D18">
            <w:pPr>
              <w:spacing w:after="120"/>
              <w:ind w:left="72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bookmarkStart w:id="0" w:name="_Hlk513462645"/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Najkrótszy czas pełnego obrotu (360º) układu lampa rtg - detektor ≤ 0,4[s]</w:t>
            </w:r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8" w:rsidRPr="001E08EB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Ocena: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= 0,40 s – 0 pkt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 xml:space="preserve">&lt; 0,40 s – 10 pkt </w:t>
            </w:r>
          </w:p>
          <w:p w:rsidR="00FE5D18" w:rsidRPr="001E08EB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&lt; 0,30 s – 20 pkt</w:t>
            </w:r>
          </w:p>
        </w:tc>
      </w:tr>
    </w:tbl>
    <w:p w:rsidR="001E08EB" w:rsidRPr="001E08EB" w:rsidRDefault="001E08EB" w:rsidP="001E08EB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 Zgodnie z SIWZ.</w:t>
      </w:r>
    </w:p>
    <w:p w:rsidR="001E08EB" w:rsidRPr="001E08EB" w:rsidRDefault="001E08EB" w:rsidP="0039634C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</w:rPr>
      </w:pPr>
    </w:p>
    <w:p w:rsidR="001E08EB" w:rsidRPr="001E08EB" w:rsidRDefault="001E08EB" w:rsidP="0039634C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</w:rPr>
      </w:pPr>
    </w:p>
    <w:p w:rsidR="001E08EB" w:rsidRPr="001E08EB" w:rsidRDefault="001E08EB" w:rsidP="0039634C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</w:rPr>
      </w:pPr>
    </w:p>
    <w:p w:rsidR="00FE5D18" w:rsidRPr="001E08EB" w:rsidRDefault="0039634C" w:rsidP="0039634C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</w:rPr>
      </w:pPr>
      <w:r w:rsidRPr="001E08EB">
        <w:rPr>
          <w:rFonts w:ascii="Tahoma" w:hAnsi="Tahoma" w:cs="Tahoma"/>
          <w:b/>
          <w:kern w:val="8"/>
          <w:sz w:val="20"/>
          <w:szCs w:val="20"/>
        </w:rPr>
        <w:t>Pytanie nr 8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IV.2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Z uwagi na różny sposób uzyskiwania przez poszczególnych producentów podwojonej liczby warstw w systemach 64-ro rzędowych prosimy o potwierdzenie, że Zamawiający wymaga w tym punkcie podania grubości najcieńszej warstwy w akwizycji lub rekonstrukcji min. 128 warstw.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Pozytywna odpowiedź pozwoli nam na złożenie oferty.</w:t>
      </w:r>
    </w:p>
    <w:p w:rsidR="001E08EB" w:rsidRPr="001E08EB" w:rsidRDefault="001E08EB" w:rsidP="001E08EB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 Zgodnie z SIWZ.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FE5D18" w:rsidRPr="001E08EB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1E08EB">
        <w:rPr>
          <w:rFonts w:ascii="Tahoma" w:hAnsi="Tahoma" w:cs="Tahoma"/>
          <w:b/>
          <w:sz w:val="20"/>
          <w:szCs w:val="20"/>
        </w:rPr>
        <w:t>Pytanie nr 9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lastRenderedPageBreak/>
        <w:t>Dotyczy punktu IV.8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Zamawiający bardzo wysoko premiuje minimalną wartość współczynnika pitch w badaniach kardiologicznych jednocześnie nie wymagając posiadania przez tomograf funkcjonalności do wykonywania tych badań (?).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Jest to całkowicie niezrozumiałe, gdyż im mniejsza wartość pitch tym dłuższe badanie i wyższa dawka promieniowania na jaką narażony jest pacjent podczas badania. Zamawiający powinien być zainteresowany pozyskaniem systemu jak najbezpieczniejszego dla pacjenta, a nie premiować rozwiązania, które narażają pacjentów na wysoką dawkę promieniowania.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Oferowany przez nas system, który cechuje się najlepszą na rynku efektywną kardiologiczną rozdzielczością czasową nie wymaga stosowania tak niskich (niebezpiecznych dla pacjenta) wartości współczynnika pitch.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Wnosimy o wykreślenie tego parametru, gdyż premiuje on systemy najbardziej narażające pacjenta na promieniowanie nie dając żadnej klinicznej korzyści dla Zamawiającego. </w:t>
      </w:r>
    </w:p>
    <w:p w:rsidR="001E08EB" w:rsidRPr="001E08EB" w:rsidRDefault="001E08EB" w:rsidP="001E08EB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 Zgodnie z SIWZ.</w:t>
      </w:r>
    </w:p>
    <w:p w:rsidR="0039634C" w:rsidRPr="001E08EB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E5D18" w:rsidRPr="001E08EB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1E08EB">
        <w:rPr>
          <w:rFonts w:ascii="Tahoma" w:hAnsi="Tahoma" w:cs="Tahoma"/>
          <w:b/>
          <w:sz w:val="20"/>
          <w:szCs w:val="20"/>
        </w:rPr>
        <w:t>Pytanie nr 10</w:t>
      </w:r>
    </w:p>
    <w:p w:rsidR="00FE5D18" w:rsidRPr="001E08E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Dotyczy punktu IV.9 tabeli 6.1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 xml:space="preserve">Prosimy o rozważenie wprowadzenia punktacji za zaoferowanie jak największego zakresu badania spiralnego. Im większy zakres badania tym prostsze układanie pacjenta oraz możliwość wykonania jednej serii badania przeglądowego (whole body scan). </w:t>
      </w:r>
    </w:p>
    <w:p w:rsidR="00FE5D18" w:rsidRPr="001E08E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08EB">
        <w:rPr>
          <w:rFonts w:ascii="Tahoma" w:hAnsi="Tahoma" w:cs="Tahoma"/>
          <w:sz w:val="20"/>
          <w:szCs w:val="20"/>
        </w:rPr>
        <w:t>Proponujemy wprowadzenie punktacji za zaoferowanie jak największego zakresu skanu w następującym kształcie:</w:t>
      </w:r>
    </w:p>
    <w:tbl>
      <w:tblPr>
        <w:tblpPr w:leftFromText="141" w:rightFromText="141" w:vertAnchor="text" w:horzAnchor="margin" w:tblpXSpec="center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5176"/>
        <w:gridCol w:w="1308"/>
        <w:gridCol w:w="1025"/>
        <w:gridCol w:w="1857"/>
      </w:tblGrid>
      <w:tr w:rsidR="00FE5D18" w:rsidRPr="001E08EB" w:rsidTr="0039634C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D18" w:rsidRPr="001E08EB" w:rsidRDefault="00FE5D18">
            <w:pPr>
              <w:spacing w:after="120"/>
              <w:ind w:left="72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9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Zakres (długość) pola badania bez elementów metalowych minimum 170 cm w skanie spiralnym (całe badanie bez konieczności zmiany pozycji pacjenta)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8" w:rsidRPr="001E08EB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Ocena:</w:t>
            </w:r>
          </w:p>
          <w:p w:rsidR="00FE5D18" w:rsidRPr="001E08EB" w:rsidRDefault="00FE5D1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= 170 cm – 0 pkt</w:t>
            </w:r>
          </w:p>
          <w:p w:rsidR="00FE5D18" w:rsidRPr="001E08EB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1E08EB">
              <w:rPr>
                <w:rFonts w:ascii="Tahoma" w:hAnsi="Tahoma" w:cs="Tahoma"/>
                <w:sz w:val="20"/>
                <w:szCs w:val="20"/>
                <w:lang w:val="pl-PL"/>
              </w:rPr>
              <w:t>&gt; 185 cm – 10 pkt</w:t>
            </w:r>
          </w:p>
        </w:tc>
      </w:tr>
    </w:tbl>
    <w:p w:rsidR="001E08EB" w:rsidRPr="001E08EB" w:rsidRDefault="001E08EB" w:rsidP="001E08EB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1E08E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 Zgodnie z SIWZ.</w:t>
      </w:r>
    </w:p>
    <w:p w:rsidR="00FE5D18" w:rsidRPr="00784DE0" w:rsidRDefault="00FE5D18" w:rsidP="0039634C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  <w:highlight w:val="yellow"/>
        </w:rPr>
      </w:pPr>
    </w:p>
    <w:p w:rsidR="0039634C" w:rsidRPr="00BB2426" w:rsidRDefault="0039634C" w:rsidP="0039634C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</w:rPr>
      </w:pPr>
      <w:r w:rsidRPr="00BB2426">
        <w:rPr>
          <w:rFonts w:ascii="Tahoma" w:hAnsi="Tahoma" w:cs="Tahoma"/>
          <w:b/>
          <w:kern w:val="8"/>
          <w:sz w:val="20"/>
          <w:szCs w:val="20"/>
        </w:rPr>
        <w:t>Pytanie nr 11</w:t>
      </w:r>
    </w:p>
    <w:p w:rsidR="00FE5D18" w:rsidRPr="00BB2426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B2426">
        <w:rPr>
          <w:rFonts w:ascii="Tahoma" w:hAnsi="Tahoma" w:cs="Tahoma"/>
          <w:sz w:val="20"/>
          <w:szCs w:val="20"/>
        </w:rPr>
        <w:t xml:space="preserve">Dotyczy punktu V.3. </w:t>
      </w:r>
    </w:p>
    <w:p w:rsidR="00FE5D18" w:rsidRPr="00BB2426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B2426">
        <w:rPr>
          <w:rFonts w:ascii="Tahoma" w:hAnsi="Tahoma" w:cs="Tahoma"/>
          <w:sz w:val="20"/>
          <w:szCs w:val="20"/>
        </w:rPr>
        <w:t xml:space="preserve">Prosimy o potwierdzenie, że maksymalną rozdzielczość wysoko kontrastową należy podać dla pełnego min. 50 cm pola skanowania. </w:t>
      </w:r>
    </w:p>
    <w:p w:rsidR="00FE5D18" w:rsidRPr="00BB2426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B2426">
        <w:rPr>
          <w:rFonts w:ascii="Tahoma" w:hAnsi="Tahoma" w:cs="Tahoma"/>
          <w:sz w:val="20"/>
          <w:szCs w:val="20"/>
        </w:rPr>
        <w:t xml:space="preserve">Ponieważ zdecydowana większość badań odbywa się w pełnym (min. 50 cm) polu skanowania to Zmawiający powinien być zainteresowany pozyskaniem systemu o jak najlepszej rozdzielczości w najczęściej używanym polu skanowania. </w:t>
      </w:r>
    </w:p>
    <w:p w:rsidR="0039634C" w:rsidRPr="00BB2426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BB2426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A401B" w:rsidRPr="00BB2426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39634C" w:rsidRPr="00784DE0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</w:pPr>
    </w:p>
    <w:p w:rsidR="00FE5D18" w:rsidRPr="00D272EF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272EF">
        <w:rPr>
          <w:rFonts w:ascii="Tahoma" w:hAnsi="Tahoma" w:cs="Tahoma"/>
          <w:b/>
          <w:sz w:val="20"/>
          <w:szCs w:val="20"/>
        </w:rPr>
        <w:t>Pytanie nr 12</w:t>
      </w:r>
    </w:p>
    <w:p w:rsidR="00FE5D18" w:rsidRPr="00D272EF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Dotyczy punktu VII.4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lastRenderedPageBreak/>
        <w:t xml:space="preserve">Zamawiający ograniczył możliwość zaoferowania serwera do systemu opartego na procesorach sześciordzeniowych. Oferowany przez nas serwer wykorzystuje znacznie lepsze procesory 10 lub 16 rdzeniowe. 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Prosimy o zmianę zapisu z 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„Zainstalowane dwa procesory sześciordzeniowe osiągające min. 17000 pkt. W teście Paassmark”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na: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„Zainstalowane dwa procesory min. sześciordzeniowe osiągające min. 17000 pkt. W teście Paassmark”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Pozytywna odpowiedź pozwoli nam na złożenie oferty. </w:t>
      </w:r>
    </w:p>
    <w:p w:rsidR="0039634C" w:rsidRPr="00D272EF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272EF"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Tak, Zamawiający dopuszcza.</w:t>
      </w:r>
    </w:p>
    <w:p w:rsidR="0039634C" w:rsidRPr="00784DE0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39634C" w:rsidRPr="00784DE0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39634C" w:rsidRPr="00BB2426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BB2426">
        <w:rPr>
          <w:rFonts w:ascii="Tahoma" w:hAnsi="Tahoma" w:cs="Tahoma"/>
          <w:b/>
          <w:sz w:val="20"/>
          <w:szCs w:val="20"/>
        </w:rPr>
        <w:t>Pytanie nr 13</w:t>
      </w:r>
    </w:p>
    <w:p w:rsidR="00FE5D18" w:rsidRPr="00BB2426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BB2426">
        <w:rPr>
          <w:rFonts w:ascii="Tahoma" w:hAnsi="Tahoma" w:cs="Tahoma"/>
          <w:sz w:val="20"/>
          <w:szCs w:val="20"/>
        </w:rPr>
        <w:t xml:space="preserve">Dotyczy punktu VII.10 </w:t>
      </w:r>
    </w:p>
    <w:p w:rsidR="00FE5D18" w:rsidRPr="00BB2426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B2426">
        <w:rPr>
          <w:rFonts w:ascii="Tahoma" w:hAnsi="Tahoma" w:cs="Tahoma"/>
          <w:sz w:val="20"/>
          <w:szCs w:val="20"/>
        </w:rPr>
        <w:t xml:space="preserve">Prosimy o wykreślenie wymagania wyświetlania w jakości diagnostycznej modalności SR. SR jest raportem strukturalnym, a nie modalnością i nie posiada jakości diagnostycznej. </w:t>
      </w:r>
    </w:p>
    <w:p w:rsidR="00FE5D18" w:rsidRPr="00BB2426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B2426">
        <w:rPr>
          <w:rFonts w:ascii="Tahoma" w:hAnsi="Tahoma" w:cs="Tahoma"/>
          <w:sz w:val="20"/>
          <w:szCs w:val="20"/>
        </w:rPr>
        <w:t xml:space="preserve">Pozytywna odpowiedź pozwoli nam na złożenie oferty. </w:t>
      </w:r>
    </w:p>
    <w:p w:rsidR="0039634C" w:rsidRPr="00BB2426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BB2426"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  <w:t>Odpowiedź:</w:t>
      </w:r>
      <w:r w:rsidR="00DA401B" w:rsidRPr="00BB2426"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  <w:t xml:space="preserve"> Zamawiający dopuszcza, nie wymaga.</w:t>
      </w:r>
    </w:p>
    <w:p w:rsidR="0039634C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A5B1A" w:rsidRPr="00784DE0" w:rsidRDefault="005A5B1A" w:rsidP="0039634C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E5D18" w:rsidRPr="00D272EF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272EF">
        <w:rPr>
          <w:rFonts w:ascii="Tahoma" w:hAnsi="Tahoma" w:cs="Tahoma"/>
          <w:b/>
          <w:sz w:val="20"/>
          <w:szCs w:val="20"/>
        </w:rPr>
        <w:t>Pytanie nr 14</w:t>
      </w:r>
    </w:p>
    <w:p w:rsidR="00FE5D18" w:rsidRPr="00D272EF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Dotyczy punktu VII.20 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Prosimy o wykreślenie zapewnienia pełnej zgodność ze standardem Enhanced DICOM. 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Standard Enhanced DICOM nie jest standardem DICOM 3.0, powszechnie stosowanym przez wszystkich producentów sprzętu medycznego i pełną zgodność może zapewnić jedynie kilku producentów.</w:t>
      </w:r>
    </w:p>
    <w:p w:rsidR="00FE5D18" w:rsidRPr="00D272EF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Obecny zapis uniemożliwia nam złożenie ważnej oferty. </w:t>
      </w:r>
    </w:p>
    <w:p w:rsidR="0039634C" w:rsidRPr="00D272EF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272EF"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Zgodnie z SIWZ.</w:t>
      </w:r>
    </w:p>
    <w:p w:rsidR="0039634C" w:rsidRPr="00784DE0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</w:pPr>
    </w:p>
    <w:p w:rsidR="00FE5D18" w:rsidRPr="00DA401B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A401B">
        <w:rPr>
          <w:rFonts w:ascii="Tahoma" w:hAnsi="Tahoma" w:cs="Tahoma"/>
          <w:b/>
          <w:sz w:val="20"/>
          <w:szCs w:val="20"/>
        </w:rPr>
        <w:t>Pytanie nr 15</w:t>
      </w:r>
    </w:p>
    <w:p w:rsidR="00FE5D18" w:rsidRPr="00DA401B" w:rsidRDefault="00FE5D18" w:rsidP="0039634C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A401B">
        <w:rPr>
          <w:rFonts w:ascii="Tahoma" w:hAnsi="Tahoma" w:cs="Tahoma"/>
          <w:sz w:val="20"/>
          <w:szCs w:val="20"/>
        </w:rPr>
        <w:t xml:space="preserve">Dotyczy punktu VII.23 </w:t>
      </w:r>
    </w:p>
    <w:p w:rsidR="00FE5D18" w:rsidRPr="00DA401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A401B">
        <w:rPr>
          <w:rFonts w:ascii="Tahoma" w:hAnsi="Tahoma" w:cs="Tahoma"/>
          <w:sz w:val="20"/>
          <w:szCs w:val="20"/>
        </w:rPr>
        <w:t xml:space="preserve">Prosimy o potwierdzenie, że Zamawiający wymaga obsługi tych formatów przez stację kliencką serwera. </w:t>
      </w:r>
    </w:p>
    <w:p w:rsidR="00FE5D18" w:rsidRPr="00DA401B" w:rsidRDefault="00FE5D18" w:rsidP="0039634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A401B">
        <w:rPr>
          <w:rFonts w:ascii="Tahoma" w:hAnsi="Tahoma" w:cs="Tahoma"/>
          <w:sz w:val="20"/>
          <w:szCs w:val="20"/>
        </w:rPr>
        <w:t xml:space="preserve">Pozytywna odpowiedź pozwoli nam na złożenie oferty. </w:t>
      </w:r>
    </w:p>
    <w:p w:rsidR="0039634C" w:rsidRPr="00DA401B" w:rsidRDefault="0039634C" w:rsidP="0039634C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A401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A401B" w:rsidRPr="00DA401B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39634C" w:rsidRPr="00784DE0" w:rsidRDefault="0039634C" w:rsidP="0039634C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E5D18" w:rsidRPr="00D272EF" w:rsidRDefault="0039634C" w:rsidP="0039634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272EF">
        <w:rPr>
          <w:rFonts w:ascii="Tahoma" w:hAnsi="Tahoma" w:cs="Tahoma"/>
          <w:b/>
          <w:sz w:val="20"/>
          <w:szCs w:val="20"/>
        </w:rPr>
        <w:t>Pytanie nr 16</w:t>
      </w:r>
    </w:p>
    <w:p w:rsidR="00FE5D18" w:rsidRPr="00D272EF" w:rsidRDefault="00FE5D18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Dotyczy punktu VII.24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lastRenderedPageBreak/>
        <w:t xml:space="preserve">Prosimy o dodanie alternatywnej możliwości monitorowania zasobów serwera aplikacyjnego z poziomu administratora. W przypadku naszego rozwiązania serwerowego nie ma żadnej potrzeby monitorowania zasobów serwera z poziomu użytkownika. 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Obecny zapis uniemożliwia nam złożenie ważnej oferty. </w:t>
      </w:r>
    </w:p>
    <w:p w:rsidR="00C51402" w:rsidRPr="00D272EF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272EF"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D272EF" w:rsidRDefault="00C51402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E5D18" w:rsidRPr="00D272EF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272EF">
        <w:rPr>
          <w:rFonts w:ascii="Tahoma" w:hAnsi="Tahoma" w:cs="Tahoma"/>
          <w:b/>
          <w:sz w:val="20"/>
          <w:szCs w:val="20"/>
        </w:rPr>
        <w:t>Pytanie nr 17</w:t>
      </w:r>
    </w:p>
    <w:p w:rsidR="00FE5D18" w:rsidRPr="00D272EF" w:rsidRDefault="00FE5D18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Dotyczy punktu VII.43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Prosimy o dopuszczenie rozwiązania umożliwiającego jednoczesną edycję badań 3 różnych pacjentów. Oferowany przez nas system umożliwia jednoczesną edycję dowolnej ilości badań tego samego pacjenta więc dopuszczenie edycji maksymalnie 3 różnych pacjentów nie ogranicza możliwości diagnostycznych serwera. 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Obecny zapis uniemożliwia nam złożenie ważnej oferty. </w:t>
      </w:r>
    </w:p>
    <w:p w:rsidR="00C51402" w:rsidRPr="00D272EF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272EF"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D272EF" w:rsidRDefault="00C51402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E5D18" w:rsidRPr="00D272EF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272EF">
        <w:rPr>
          <w:rFonts w:ascii="Tahoma" w:hAnsi="Tahoma" w:cs="Tahoma"/>
          <w:b/>
          <w:sz w:val="20"/>
          <w:szCs w:val="20"/>
        </w:rPr>
        <w:t>Pytanie nr 18</w:t>
      </w:r>
      <w:r w:rsidR="00FE5D18" w:rsidRPr="00D272EF">
        <w:rPr>
          <w:rFonts w:ascii="Tahoma" w:hAnsi="Tahoma" w:cs="Tahoma"/>
          <w:b/>
          <w:sz w:val="20"/>
          <w:szCs w:val="20"/>
        </w:rPr>
        <w:t xml:space="preserve"> </w:t>
      </w:r>
    </w:p>
    <w:p w:rsidR="00FE5D18" w:rsidRPr="00D272EF" w:rsidRDefault="00FE5D18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Dotyczy punktu VII.56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Prosimy o dopuszczenie oprogramowania bez możliwości symulacji repozycji odłamów kostnych i  oceny kręgosłupa z wyznaczaniem linii rdzenia kręgowego z automatycznym numerowaniem kręgów. 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Obecny zapis uniemożliwia nam złożenie ważnej oferty. </w:t>
      </w:r>
    </w:p>
    <w:p w:rsidR="00C51402" w:rsidRPr="00D272EF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272EF"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D272EF" w:rsidRDefault="00C51402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E5D18" w:rsidRPr="00D272EF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272EF">
        <w:rPr>
          <w:rFonts w:ascii="Tahoma" w:hAnsi="Tahoma" w:cs="Tahoma"/>
          <w:b/>
          <w:sz w:val="20"/>
          <w:szCs w:val="20"/>
        </w:rPr>
        <w:t>Pytanie nr 19</w:t>
      </w:r>
    </w:p>
    <w:p w:rsidR="00FE5D18" w:rsidRPr="00D272EF" w:rsidRDefault="00FE5D18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Dotyczy punktu VII.61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Prosimy o dopuszczenie zamiast wymaganego w punkcie VII.61 alternatywnego oprogramowania umożliwiającego nakładanie różnych typów obrazów w jeden widok na potrzeby przeglądania skanów pozyskanych przy różnych typach akwizycji (badania morfologiczne, dyfuzyjne, perfuzyjne, naczyniowe, itp.). Aplikacja umożliwiają analizę badań całego ciała w tym m.in. angiografii, kręgosłupa, centralnego układu nerwowego, jamy brzusznej. 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Obecny zapis uniemożliwia nam złożenie ważnej oferty. </w:t>
      </w:r>
    </w:p>
    <w:p w:rsidR="00C51402" w:rsidRPr="00D272EF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272EF"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D272EF" w:rsidRDefault="00C51402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E5D18" w:rsidRPr="00D272EF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272EF">
        <w:rPr>
          <w:rFonts w:ascii="Tahoma" w:hAnsi="Tahoma" w:cs="Tahoma"/>
          <w:b/>
          <w:sz w:val="20"/>
          <w:szCs w:val="20"/>
        </w:rPr>
        <w:t>Pytanie nr 20</w:t>
      </w:r>
    </w:p>
    <w:p w:rsidR="00FE5D18" w:rsidRPr="00D272EF" w:rsidRDefault="00FE5D18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>Dotyczy punktu VII.62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Prosimy o dopuszczenie, zamiast wymaganego w punkcie VII.62, alternatywnego oprogramowania  umożliwiającego obliczanie nowych obrazów (np. parametrycznych, funkcjonalnych, itp.) w oparciu o wybrane dane zebrane z różnymi czasami echa. </w:t>
      </w:r>
    </w:p>
    <w:p w:rsidR="00FE5D18" w:rsidRPr="00D272EF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72EF">
        <w:rPr>
          <w:rFonts w:ascii="Tahoma" w:hAnsi="Tahoma" w:cs="Tahoma"/>
          <w:sz w:val="20"/>
          <w:szCs w:val="20"/>
        </w:rPr>
        <w:t xml:space="preserve">Obecny zapis uniemożliwia nam złożenie ważnej oferty. </w:t>
      </w:r>
    </w:p>
    <w:p w:rsidR="00C51402" w:rsidRPr="00D272EF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lastRenderedPageBreak/>
        <w:t>Odpowiedź:</w:t>
      </w:r>
      <w:r w:rsidR="00D272EF" w:rsidRPr="00D272EF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784DE0" w:rsidRDefault="00FE5D18" w:rsidP="00C51402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C51402" w:rsidRPr="000E47E0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E47E0">
        <w:rPr>
          <w:rFonts w:ascii="Tahoma" w:hAnsi="Tahoma" w:cs="Tahoma"/>
          <w:b/>
          <w:sz w:val="20"/>
          <w:szCs w:val="20"/>
        </w:rPr>
        <w:t>Pytanie nr 21</w:t>
      </w:r>
    </w:p>
    <w:p w:rsidR="00FE5D18" w:rsidRPr="000E47E0" w:rsidRDefault="00FE5D18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W przypadku skanu spiralnego część promieniowania na początku i końcu skanu nie jest wykorzystywana do tworzenia obrazów, a jednocześnie niepotrzebnie naświetla pacjenta. Z tego powodu nowoczesne systemy tomografii komputerowej są wyposażone w dynamiczne, asymetryczne sterowanie przesłonami kolimatora w celu wyeliminowania niepotrzebnego naświetlanie pacjenta na początku i końcu skanu spiralnego. </w:t>
      </w:r>
    </w:p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D272EF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0E47E0" w:rsidRDefault="00C51402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</w:p>
    <w:p w:rsidR="00C51402" w:rsidRPr="000E47E0" w:rsidRDefault="00C51402" w:rsidP="00C51402">
      <w:pPr>
        <w:spacing w:after="120" w:line="256" w:lineRule="auto"/>
        <w:jc w:val="both"/>
        <w:rPr>
          <w:rFonts w:ascii="Tahoma" w:hAnsi="Tahoma" w:cs="Tahoma"/>
          <w:b/>
          <w:sz w:val="20"/>
          <w:szCs w:val="20"/>
        </w:rPr>
      </w:pPr>
      <w:r w:rsidRPr="000E47E0">
        <w:rPr>
          <w:rFonts w:ascii="Tahoma" w:hAnsi="Tahoma" w:cs="Tahoma"/>
          <w:b/>
          <w:sz w:val="20"/>
          <w:szCs w:val="20"/>
        </w:rPr>
        <w:t>Pytanie nr 22</w:t>
      </w:r>
    </w:p>
    <w:p w:rsidR="00FE5D18" w:rsidRPr="000E47E0" w:rsidRDefault="00FE5D18" w:rsidP="00C51402">
      <w:p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>Czy w związku z powyższym, w trosce o zdrowie pacjenta, Zamawiający doceni systemy posiadające dynamiczny kolimator i wprowadzi następującą punktacje za zaoferowane tego typu rozwiązania: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4285"/>
        <w:gridCol w:w="1277"/>
        <w:gridCol w:w="1390"/>
        <w:gridCol w:w="1711"/>
      </w:tblGrid>
      <w:tr w:rsidR="00FE5D18" w:rsidRPr="000E47E0" w:rsidTr="00FE5D18">
        <w:trPr>
          <w:cantSplit/>
          <w:trHeight w:val="12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pStyle w:val="Podpis2"/>
              <w:tabs>
                <w:tab w:val="left" w:pos="343"/>
              </w:tabs>
              <w:snapToGrid w:val="0"/>
              <w:spacing w:before="0"/>
              <w:ind w:left="113"/>
              <w:jc w:val="both"/>
              <w:rPr>
                <w:rFonts w:ascii="Tahoma" w:eastAsia="Times" w:hAnsi="Tahoma"/>
                <w:i w:val="0"/>
                <w:iCs w:val="0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 xml:space="preserve">Dynamiczna kolimacja w kierunku osi Z działająca automatycznie w czasie skanu spiralnego, odcinająca promieniowanie na początku i końcu skanu spiralnego zapobiegając niepotrzebnemu naświetlaniu pacjenta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pkt.</w:t>
            </w:r>
          </w:p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pkt.</w:t>
            </w:r>
          </w:p>
        </w:tc>
      </w:tr>
    </w:tbl>
    <w:p w:rsidR="00FE5D18" w:rsidRPr="000E47E0" w:rsidRDefault="00FE5D18" w:rsidP="00FE5D18">
      <w:pPr>
        <w:pStyle w:val="Akapitzlist"/>
        <w:spacing w:after="120"/>
        <w:ind w:left="360"/>
        <w:jc w:val="both"/>
        <w:rPr>
          <w:rFonts w:ascii="Tahoma" w:hAnsi="Tahoma" w:cs="Tahoma"/>
          <w:kern w:val="8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Zamawiający powinien doceniać oferowanie nowoczesnych rozwiązań stworzonych w celu ochrony pacjenta przed niebezpiecznym promieniowaniem. </w:t>
      </w:r>
    </w:p>
    <w:p w:rsidR="00FE5D18" w:rsidRPr="000E47E0" w:rsidRDefault="00FE5D18" w:rsidP="00FE5D18">
      <w:pPr>
        <w:pStyle w:val="Akapitzlis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Jest to tym bardziej istotne, że obecnie znacznie wzrasta ilość wykonywanych badań tomografii komputerowej i tym samym narażenie pacjentów na skutki napromieniowania. </w:t>
      </w:r>
    </w:p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0E47E0" w:rsidRDefault="00C51402" w:rsidP="00FE5D18">
      <w:pPr>
        <w:pStyle w:val="Akapitzlist"/>
        <w:spacing w:after="12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51402" w:rsidRPr="000E47E0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E47E0">
        <w:rPr>
          <w:rFonts w:ascii="Tahoma" w:hAnsi="Tahoma" w:cs="Tahoma"/>
          <w:b/>
          <w:sz w:val="20"/>
          <w:szCs w:val="20"/>
        </w:rPr>
        <w:t>Pytanie nr 23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Zamawiający w punkcie 8 i 12 wysoko punktuje moc i prąd generatora, jednakże w żaden sposób nie bierze pod uwagę konstrukcji gantry.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Systemy z tzw. krótką geometrią gantry posiadające odległość pomiędzy ogniskiem lampy i detektorem poniżej 100cm posiadają dużo wyższą efektywność od systemów z długą geometrią gantry. Wynika to z fizyki promieniowania rentgenowskiego, zgodnie z którą moc promieniowania maleje z kwadratem odległości. Nawet niewielka różnica w odległości źródła promieniowania od odbiornika (detektora) skutkuje znaczącą różnicą w efektywności. W związku z powyższym proponujemy wprowadzenie punktacji za zaoferowanie systemu o wyższej efektywności, który korzystając z mniejszej mocy generatora uzyskuje lepszy efekt w porównaniu do systemów o długiej geometrii korzystających z generatorów o większej mocy.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>Poniżej przedstawiamy porównanie kilku konkurencyjnych systemów: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E5D18" w:rsidRPr="000E47E0" w:rsidTr="00FE5D1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System 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System 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System C</w:t>
            </w:r>
          </w:p>
        </w:tc>
      </w:tr>
      <w:tr w:rsidR="00FE5D18" w:rsidRPr="000E47E0" w:rsidTr="00FE5D1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 xml:space="preserve">Odległość ognisko </w:t>
            </w: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lampy – detektor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95 cm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104 cm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108,5 cm</w:t>
            </w:r>
          </w:p>
        </w:tc>
      </w:tr>
      <w:tr w:rsidR="00FE5D18" w:rsidRPr="000E47E0" w:rsidTr="00FE5D1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Moc generatora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72 kW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80 kW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80 kW</w:t>
            </w:r>
          </w:p>
        </w:tc>
      </w:tr>
      <w:tr w:rsidR="00FE5D18" w:rsidRPr="000E47E0" w:rsidTr="00FE5D1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Efektywna moc generatora (kliniczna, wynikająca z fizyki promieniowania)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80 kW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74 kW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68 kW</w:t>
            </w:r>
          </w:p>
        </w:tc>
      </w:tr>
    </w:tbl>
    <w:p w:rsidR="00FE5D18" w:rsidRPr="000E47E0" w:rsidRDefault="00FE5D18" w:rsidP="00FE5D18">
      <w:pPr>
        <w:spacing w:after="120"/>
        <w:ind w:left="360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  <w:r w:rsidRPr="000E47E0">
        <w:rPr>
          <w:rFonts w:ascii="Tahoma" w:hAnsi="Tahoma" w:cs="Tahoma"/>
          <w:sz w:val="20"/>
          <w:szCs w:val="20"/>
          <w:lang w:val="pl-PL"/>
        </w:rPr>
        <w:t xml:space="preserve">Z powyższego wynika, że nie tylko moc generatora ma wpływ na możliwości kliniczne systemu. </w:t>
      </w:r>
    </w:p>
    <w:p w:rsidR="00FE5D18" w:rsidRPr="000E47E0" w:rsidRDefault="00FE5D18" w:rsidP="00FE5D18">
      <w:pPr>
        <w:spacing w:after="120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E47E0">
        <w:rPr>
          <w:rFonts w:ascii="Tahoma" w:hAnsi="Tahoma" w:cs="Tahoma"/>
          <w:sz w:val="20"/>
          <w:szCs w:val="20"/>
          <w:lang w:val="pl-PL"/>
        </w:rPr>
        <w:t>System o najmniejszej mocy generatora mogą posiadać najwyższą dostępną moc kliniczną dlatego proponujemy wprowadzenie następującej punktacji:</w:t>
      </w: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113"/>
        <w:gridCol w:w="1135"/>
        <w:gridCol w:w="1224"/>
        <w:gridCol w:w="2161"/>
      </w:tblGrid>
      <w:tr w:rsidR="00FE5D18" w:rsidRPr="000E47E0" w:rsidTr="00FE5D18">
        <w:trPr>
          <w:cantSplit/>
          <w:trHeight w:hRule="exact" w:val="71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Odległość ogniska lampy od detektora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FE5D18" w:rsidRPr="000E47E0" w:rsidRDefault="00FE5D18">
            <w:pPr>
              <w:suppressLineNumbers/>
              <w:snapToGrid w:val="0"/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&lt; 100 cm – 20 pkt</w:t>
            </w:r>
          </w:p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≥ 100 cm – 0 pkt</w:t>
            </w:r>
          </w:p>
        </w:tc>
      </w:tr>
    </w:tbl>
    <w:p w:rsidR="00FE5D18" w:rsidRPr="000E47E0" w:rsidRDefault="00FE5D18" w:rsidP="00FE5D18">
      <w:pPr>
        <w:spacing w:after="120"/>
        <w:ind w:left="360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  <w:r w:rsidRPr="000E47E0">
        <w:rPr>
          <w:rFonts w:ascii="Tahoma" w:hAnsi="Tahoma" w:cs="Tahoma"/>
          <w:sz w:val="20"/>
          <w:szCs w:val="20"/>
          <w:lang w:val="pl-PL"/>
        </w:rPr>
        <w:t xml:space="preserve">Dodatkowo informujemy, że stosowanie krótkiej geometrii gantry umożliwia stosowanie tańszych lamp o mniejszych pojemnościach cieplnych oraz zmniejsza promieniowanie emitowane podczas skanowania. </w:t>
      </w:r>
    </w:p>
    <w:p w:rsidR="00FE5D18" w:rsidRPr="000E47E0" w:rsidRDefault="00FE5D18" w:rsidP="00FE5D18">
      <w:pPr>
        <w:spacing w:after="120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E47E0">
        <w:rPr>
          <w:rFonts w:ascii="Tahoma" w:hAnsi="Tahoma" w:cs="Tahoma"/>
          <w:sz w:val="20"/>
          <w:szCs w:val="20"/>
          <w:lang w:val="pl-PL"/>
        </w:rPr>
        <w:t xml:space="preserve">Systemy o krótkiej geometrii gantry są również tańsze w eksploatacji oraz są bezpieczniejsze dla pacjenta od systemów z długą geometrią gantry, </w:t>
      </w:r>
    </w:p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0E47E0" w:rsidRDefault="00C51402" w:rsidP="00FE5D18">
      <w:pPr>
        <w:spacing w:after="120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FE5D18" w:rsidRPr="000E47E0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E47E0">
        <w:rPr>
          <w:rFonts w:ascii="Tahoma" w:hAnsi="Tahoma" w:cs="Tahoma"/>
          <w:b/>
          <w:sz w:val="20"/>
          <w:szCs w:val="20"/>
          <w:lang w:val="pl-PL"/>
        </w:rPr>
        <w:t>Pytanie nr 24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Czy Zamawiający w trosce o dobro pacjenta i wygodę obsługi doceni zaoferowanie systemu wyposażonego w system automatycznego pozycjonowania pacjenta do określonego punktu referencyjnego?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>Proponowany przez nas system umożliwia automatyczne pozycjonowanie pacjenta (bez użycia rąk) do określonego na monitorze gantry punktu referencyjnego. Jest to szczególnie ważne przy badaniach nagłych, gdzie liczy się każda sekunda i para rąk. Technik ma, podczas ustawiania pacjenta na punkt referencyjny, wolne ręce, które może użyć do przytrzymania trudnego pacjenta, lub jego przygotowania do badania. Proponujemy wprowadzenie następującej punktacji:</w:t>
      </w:r>
    </w:p>
    <w:tbl>
      <w:tblPr>
        <w:tblW w:w="9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4111"/>
        <w:gridCol w:w="1275"/>
        <w:gridCol w:w="1542"/>
        <w:gridCol w:w="1434"/>
      </w:tblGrid>
      <w:tr w:rsidR="00FE5D18" w:rsidRPr="000E47E0" w:rsidTr="00C51402">
        <w:trPr>
          <w:cantSplit/>
          <w:trHeight w:hRule="exact" w:val="1133"/>
        </w:trPr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Automatyczne pozycjonowanie pacjenta do określonego na wyświetlaczu gantry punktu  referencyjnego (minimum trzy pozycje).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0E47E0" w:rsidRDefault="00FE5D18" w:rsidP="00FE5D18">
      <w:pPr>
        <w:spacing w:after="120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</w:p>
    <w:p w:rsidR="00C51402" w:rsidRPr="000E47E0" w:rsidRDefault="00C51402" w:rsidP="00FE5D18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  <w:lang w:val="pl-PL" w:eastAsia="en-US"/>
        </w:rPr>
      </w:pPr>
      <w:r w:rsidRPr="000E47E0">
        <w:rPr>
          <w:rFonts w:ascii="Tahoma" w:hAnsi="Tahoma" w:cs="Tahoma"/>
          <w:b/>
          <w:kern w:val="8"/>
          <w:sz w:val="20"/>
          <w:szCs w:val="20"/>
          <w:lang w:val="pl-PL" w:eastAsia="en-US"/>
        </w:rPr>
        <w:t>Pytanie nr 25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Czy Zamawiający w trosce o dobro pacjenta i wygodę obsługi doceni zaoferowanie systemu wyposażonego w możliwość wyświetlania filmów instruktażowych dla pacjenta na wyświetlaczu gantry przed wykonaniem badania?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lastRenderedPageBreak/>
        <w:t>Taka możliwość zmniejsza stres pacjenta przed badaniem i pozwala na szybkie poinstruowanie pacjenta o sposobie badania. Ma to szczególne znaczenie w przypadku badań dzieci i osób starszych lub niedosłyszących. Proponujemy wprowadzenie następującej punktacji:</w:t>
      </w:r>
    </w:p>
    <w:tbl>
      <w:tblPr>
        <w:tblW w:w="89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113"/>
        <w:gridCol w:w="1276"/>
        <w:gridCol w:w="1353"/>
        <w:gridCol w:w="1531"/>
      </w:tblGrid>
      <w:tr w:rsidR="00FE5D18" w:rsidRPr="000E47E0" w:rsidTr="00C51402">
        <w:trPr>
          <w:cantSplit/>
          <w:trHeight w:hRule="exact" w:val="832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Możliwość wyświetlania filmów instruktażowych dla pacjenta na wyświetlaczu gantry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0E47E0" w:rsidRDefault="00FE5D18" w:rsidP="00FE5D18">
      <w:pPr>
        <w:spacing w:after="120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</w:p>
    <w:p w:rsidR="00FE5D18" w:rsidRPr="000E47E0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E47E0">
        <w:rPr>
          <w:rFonts w:ascii="Tahoma" w:hAnsi="Tahoma" w:cs="Tahoma"/>
          <w:b/>
          <w:sz w:val="20"/>
          <w:szCs w:val="20"/>
        </w:rPr>
        <w:t>Pytanie nr 26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Czy Zamawiający doceni zaoferowanie systemu wyposażonego w unikalny sposób badania umożliwiający wyboru pacjenta i protokołu badania oraz uruchomienie badania bezpośrednio z panelu na gantry? </w:t>
      </w:r>
    </w:p>
    <w:p w:rsidR="00FE5D18" w:rsidRPr="000E47E0" w:rsidRDefault="00FE5D18" w:rsidP="00FE5D18">
      <w:pPr>
        <w:pStyle w:val="Akapitzlist"/>
        <w:spacing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Taki sposób badania jest szczególnie przydatny w przypadku badań nagłych (np. pacjentów SOR), gdzie liczy się każda sekunda oraz w przypadku ciężko chorych pacjentów, gdzie pozostawienie pacjenta bez bezpośredniej opieki personelu medycznego powinno być jak najkrótsze. </w:t>
      </w:r>
    </w:p>
    <w:p w:rsidR="00FE5D18" w:rsidRPr="000E47E0" w:rsidRDefault="00FE5D18" w:rsidP="00FE5D18">
      <w:pPr>
        <w:pStyle w:val="Akapitzlist"/>
        <w:spacing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Zamawiający powinien być zainteresowany pozyskaniem systemu posiadającego nowoczesne rozwiązania poprawiający obsługę pacjentów i zmniejszające jego stres związany z badaniem. </w:t>
      </w:r>
    </w:p>
    <w:p w:rsidR="00FE5D18" w:rsidRPr="000E47E0" w:rsidRDefault="00FE5D18" w:rsidP="00FE5D18">
      <w:pPr>
        <w:pStyle w:val="Akapitzlist"/>
        <w:spacing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>Proponujemy wprowadzenie następującej punktacji:</w:t>
      </w:r>
    </w:p>
    <w:tbl>
      <w:tblPr>
        <w:tblW w:w="8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113"/>
        <w:gridCol w:w="1276"/>
        <w:gridCol w:w="1260"/>
        <w:gridCol w:w="1294"/>
      </w:tblGrid>
      <w:tr w:rsidR="00FE5D18" w:rsidRPr="000E47E0" w:rsidTr="00C51402">
        <w:trPr>
          <w:cantSplit/>
          <w:trHeight w:hRule="exact" w:val="1475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Tryb badań nagłych, czyli możliwość wyboru pacjenta i protokołu badania bezpośrednio na gantry oraz możliwość uruchomienia badania bezpośrednio z pokoju badań.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0E47E0" w:rsidRDefault="00FE5D18" w:rsidP="00FE5D18">
      <w:pPr>
        <w:spacing w:after="120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</w:p>
    <w:p w:rsidR="00FE5D18" w:rsidRPr="000E47E0" w:rsidRDefault="00C51402" w:rsidP="00C514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E47E0">
        <w:rPr>
          <w:rFonts w:ascii="Tahoma" w:hAnsi="Tahoma" w:cs="Tahoma"/>
          <w:b/>
          <w:sz w:val="20"/>
          <w:szCs w:val="20"/>
        </w:rPr>
        <w:t>Pytanie nr 27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Czy Zamawiający doceni zaoferowanie systemu wyposażonego we wskaźniki zatrzymania oddechu wyposażone w liczniki czasu widoczne przez pacjenta podczas badania niezależnie od kierunku wprowadzenia pacjenta do gantry?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Wskaźniki zatrzymania oddechu wyposażone w liczniki czasu pozwalają na uniknięcie konieczności powtarzania badań spowodowanych artefaktami oddechowymi. Zamawiający powinien być zainteresowany pozyskaniem systemu posiadającego funkcjonalności zwiększającego pewność diagnostyki i zmniejszającego ryzyko powtarzania badań. </w:t>
      </w:r>
    </w:p>
    <w:p w:rsidR="00FE5D18" w:rsidRPr="000E47E0" w:rsidRDefault="00FE5D18" w:rsidP="00FE5D18">
      <w:pPr>
        <w:spacing w:after="120"/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9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113"/>
        <w:gridCol w:w="1276"/>
        <w:gridCol w:w="993"/>
        <w:gridCol w:w="2071"/>
      </w:tblGrid>
      <w:tr w:rsidR="00FE5D18" w:rsidRPr="000E47E0" w:rsidTr="00C51402">
        <w:trPr>
          <w:cantSplit/>
          <w:trHeight w:hRule="exact" w:val="1176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Dwa wskaźniki zatrzymania oddechu wyposażone w liczniki czasu widoczne przez pacjenta podczas badania niezależnie od kierunku wprowadzenia pacjenta do gantry.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0E47E0" w:rsidRDefault="00FE5D18" w:rsidP="00FE5D18">
      <w:pPr>
        <w:spacing w:after="120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</w:p>
    <w:p w:rsidR="00C51402" w:rsidRPr="000E47E0" w:rsidRDefault="00C51402" w:rsidP="00FE5D18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  <w:lang w:val="pl-PL" w:eastAsia="en-US"/>
        </w:rPr>
      </w:pPr>
      <w:r w:rsidRPr="000E47E0">
        <w:rPr>
          <w:rFonts w:ascii="Tahoma" w:hAnsi="Tahoma" w:cs="Tahoma"/>
          <w:b/>
          <w:kern w:val="8"/>
          <w:sz w:val="20"/>
          <w:szCs w:val="20"/>
          <w:lang w:val="pl-PL" w:eastAsia="en-US"/>
        </w:rPr>
        <w:t>Pytanie nr 28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Prosimy o rozważenie wprowadzenie punktacji za zaoferowanie oprogramowania do segmentacji płuc na pięć płatów i możliwości obliczenia rozedmy w poszczególnych płatach. Proponujemy wprowadzenia następującej punktacji:  </w:t>
      </w:r>
    </w:p>
    <w:tbl>
      <w:tblPr>
        <w:tblW w:w="9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4113"/>
        <w:gridCol w:w="1276"/>
        <w:gridCol w:w="719"/>
        <w:gridCol w:w="2254"/>
      </w:tblGrid>
      <w:tr w:rsidR="00FE5D18" w:rsidRPr="000E47E0" w:rsidTr="00C51402">
        <w:trPr>
          <w:cantSplit/>
          <w:trHeight w:hRule="exact" w:val="844"/>
        </w:trPr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segmentacji płuc na pięć płatów. Automatyczne obliczanie rozedmy w poszczególnych płatach płuc.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FE5D18" w:rsidRPr="000E47E0" w:rsidRDefault="00FE5D18">
            <w:pPr>
              <w:suppressLineNumbers/>
              <w:snapToGrid w:val="0"/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  <w:p w:rsidR="00FE5D18" w:rsidRPr="000E47E0" w:rsidRDefault="00FE5D18">
            <w:pPr>
              <w:suppressLineNumbers/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0E47E0" w:rsidRDefault="00C51402" w:rsidP="00C51402">
      <w:pPr>
        <w:spacing w:after="120"/>
        <w:jc w:val="both"/>
        <w:rPr>
          <w:rFonts w:ascii="Tahoma" w:hAnsi="Tahoma" w:cs="Tahoma"/>
          <w:kern w:val="8"/>
          <w:sz w:val="20"/>
          <w:szCs w:val="20"/>
        </w:rPr>
      </w:pPr>
    </w:p>
    <w:p w:rsidR="00C51402" w:rsidRPr="000E47E0" w:rsidRDefault="00C51402" w:rsidP="00C51402">
      <w:pPr>
        <w:spacing w:after="120"/>
        <w:jc w:val="both"/>
        <w:rPr>
          <w:rFonts w:ascii="Tahoma" w:hAnsi="Tahoma" w:cs="Tahoma"/>
          <w:kern w:val="8"/>
          <w:sz w:val="20"/>
          <w:szCs w:val="20"/>
        </w:rPr>
      </w:pPr>
    </w:p>
    <w:p w:rsidR="00C51402" w:rsidRPr="000E47E0" w:rsidRDefault="00C51402" w:rsidP="00C51402">
      <w:pPr>
        <w:spacing w:after="120"/>
        <w:jc w:val="both"/>
        <w:rPr>
          <w:rFonts w:ascii="Tahoma" w:hAnsi="Tahoma" w:cs="Tahoma"/>
          <w:kern w:val="8"/>
          <w:sz w:val="20"/>
          <w:szCs w:val="20"/>
        </w:rPr>
      </w:pPr>
    </w:p>
    <w:p w:rsidR="00C51402" w:rsidRPr="000E47E0" w:rsidRDefault="00C51402" w:rsidP="00C51402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</w:rPr>
      </w:pPr>
      <w:r w:rsidRPr="000E47E0">
        <w:rPr>
          <w:rFonts w:ascii="Tahoma" w:hAnsi="Tahoma" w:cs="Tahoma"/>
          <w:b/>
          <w:kern w:val="8"/>
          <w:sz w:val="20"/>
          <w:szCs w:val="20"/>
        </w:rPr>
        <w:t>Pytanie nr 29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Hlk513470979"/>
      <w:r w:rsidRPr="000E47E0">
        <w:rPr>
          <w:rFonts w:ascii="Tahoma" w:hAnsi="Tahoma" w:cs="Tahoma"/>
          <w:sz w:val="20"/>
          <w:szCs w:val="20"/>
        </w:rPr>
        <w:t xml:space="preserve">Sądząc z opisu przedmiotu zamówienia Zamawiający jest zainteresowany badaniami perfuzji mózgu.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W związku z powyższym proponujemy punktowanie zakresu badania perfuzji przy pojedynczym podaniu środka kontrastowego w następującym kształcie: </w:t>
      </w:r>
    </w:p>
    <w:bookmarkEnd w:id="1"/>
    <w:tbl>
      <w:tblPr>
        <w:tblW w:w="9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113"/>
        <w:gridCol w:w="1276"/>
        <w:gridCol w:w="1170"/>
        <w:gridCol w:w="1804"/>
      </w:tblGrid>
      <w:tr w:rsidR="00FE5D18" w:rsidRPr="000E47E0" w:rsidTr="00C51402">
        <w:trPr>
          <w:cantSplit/>
          <w:trHeight w:hRule="exact" w:val="711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 xml:space="preserve">Maksymalny zakres badania perfuzji mózgu przy pojedynczym podaniu środka kontrastowego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Podać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&lt; 10 cm – 0 pkt</w:t>
            </w:r>
          </w:p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≥ 10 cm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0E47E0" w:rsidRDefault="00FE5D18" w:rsidP="00FE5D18">
      <w:pPr>
        <w:spacing w:after="120" w:line="276" w:lineRule="auto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</w:p>
    <w:p w:rsidR="00C51402" w:rsidRPr="000E47E0" w:rsidRDefault="00C51402" w:rsidP="00FE5D18">
      <w:pPr>
        <w:spacing w:after="120" w:line="276" w:lineRule="auto"/>
        <w:jc w:val="both"/>
        <w:rPr>
          <w:rFonts w:ascii="Tahoma" w:hAnsi="Tahoma" w:cs="Tahoma"/>
          <w:b/>
          <w:kern w:val="8"/>
          <w:sz w:val="20"/>
          <w:szCs w:val="20"/>
          <w:lang w:val="pl-PL" w:eastAsia="en-US"/>
        </w:rPr>
      </w:pPr>
      <w:r w:rsidRPr="000E47E0">
        <w:rPr>
          <w:rFonts w:ascii="Tahoma" w:hAnsi="Tahoma" w:cs="Tahoma"/>
          <w:b/>
          <w:kern w:val="8"/>
          <w:sz w:val="20"/>
          <w:szCs w:val="20"/>
          <w:lang w:val="pl-PL" w:eastAsia="en-US"/>
        </w:rPr>
        <w:t>Pytanie nr 30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Sądząc z opisu przedmiotu zamówienia Zamawiający jest zainteresowany badaniami perfuzji mózgu.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>Prosimy o rozważenie wprowadzenie punktacji za zaoferowanie oprogramowania umożliwiającego prezentacje map perfuzyjnych w trybie 3D i VRT .</w:t>
      </w:r>
    </w:p>
    <w:tbl>
      <w:tblPr>
        <w:tblW w:w="9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113"/>
        <w:gridCol w:w="1276"/>
        <w:gridCol w:w="1170"/>
        <w:gridCol w:w="1804"/>
      </w:tblGrid>
      <w:tr w:rsidR="00FE5D18" w:rsidRPr="000E47E0" w:rsidTr="00C51402">
        <w:trPr>
          <w:cantSplit/>
          <w:trHeight w:hRule="exact" w:val="711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Możliwość prezentacji i analizy map perfuzyjnych w trybie 3D i VRT.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Tak/Nie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Nie – 0 pkt</w:t>
            </w:r>
          </w:p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Tak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C51402" w:rsidRPr="000E47E0" w:rsidRDefault="00C51402" w:rsidP="00C51402">
      <w:pPr>
        <w:spacing w:after="120"/>
        <w:jc w:val="both"/>
        <w:rPr>
          <w:rFonts w:ascii="Tahoma" w:hAnsi="Tahoma" w:cs="Tahoma"/>
          <w:kern w:val="8"/>
          <w:sz w:val="20"/>
          <w:szCs w:val="20"/>
        </w:rPr>
      </w:pPr>
    </w:p>
    <w:p w:rsidR="00FE5D18" w:rsidRPr="000E47E0" w:rsidRDefault="00C51402" w:rsidP="00C51402">
      <w:pPr>
        <w:spacing w:after="120"/>
        <w:jc w:val="both"/>
        <w:rPr>
          <w:rFonts w:ascii="Tahoma" w:hAnsi="Tahoma" w:cs="Tahoma"/>
          <w:b/>
          <w:kern w:val="8"/>
          <w:sz w:val="20"/>
          <w:szCs w:val="20"/>
        </w:rPr>
      </w:pPr>
      <w:r w:rsidRPr="000E47E0">
        <w:rPr>
          <w:rFonts w:ascii="Tahoma" w:hAnsi="Tahoma" w:cs="Tahoma"/>
          <w:b/>
          <w:kern w:val="8"/>
          <w:sz w:val="20"/>
          <w:szCs w:val="20"/>
        </w:rPr>
        <w:t>Pytanie nr 31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Sądząc z opisu przedmiotu zamówienia Zamawiający jest zainteresowany badaniami serca.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W związku z powyższym proponujemy punktowanie jak najlepszej kardiologicznej rozdzielczości czasowej możliwej do uzyskania w rekonstrukcji jednosegmentowej. Zgodnie z zaleceniami PLTR kardiologiczna rozdzielczość czasowa nie powinna być gorsza od 200 ms dlatego proponujemy wprowadzenie następującej punktacji: </w:t>
      </w:r>
    </w:p>
    <w:tbl>
      <w:tblPr>
        <w:tblpPr w:leftFromText="180" w:rightFromText="180" w:vertAnchor="text" w:horzAnchor="margin" w:tblpY="130"/>
        <w:tblW w:w="9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4129"/>
        <w:gridCol w:w="1170"/>
        <w:gridCol w:w="1260"/>
        <w:gridCol w:w="1803"/>
      </w:tblGrid>
      <w:tr w:rsidR="00FE5D18" w:rsidRPr="000E47E0" w:rsidTr="00C51402">
        <w:trPr>
          <w:cantSplit/>
          <w:trHeight w:hRule="exact" w:val="2175"/>
        </w:trPr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Rzeczywista rozdzielczość czasowa w akwizycji kardiologicznej rozumiana jako czas obrotu układu lampa-detektor w trakcie którego następuje akwizycja wszystkich danych niezbędnych do jednosegmentowej rekonstrukcji obrazu (ms)</w:t>
            </w:r>
          </w:p>
          <w:p w:rsidR="00FE5D18" w:rsidRPr="000E47E0" w:rsidRDefault="00FE5D18">
            <w:pPr>
              <w:snapToGrid w:val="0"/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≤ 200 ms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200 ms – 0 pkt</w:t>
            </w:r>
          </w:p>
          <w:p w:rsidR="00FE5D18" w:rsidRPr="000E47E0" w:rsidRDefault="00FE5D18">
            <w:pPr>
              <w:pStyle w:val="Tekstprzypisukocowego"/>
              <w:spacing w:after="120"/>
              <w:jc w:val="both"/>
              <w:rPr>
                <w:rFonts w:ascii="Tahoma" w:eastAsia="Times" w:hAnsi="Tahoma" w:cs="Tahoma"/>
                <w:kern w:val="8"/>
                <w:lang w:val="pl-PL" w:eastAsia="en-US"/>
              </w:rPr>
            </w:pPr>
            <w:r w:rsidRPr="000E47E0">
              <w:rPr>
                <w:rFonts w:ascii="Tahoma" w:eastAsia="Times" w:hAnsi="Tahoma" w:cs="Tahoma"/>
                <w:kern w:val="8"/>
                <w:lang w:val="pl-PL" w:eastAsia="en-US"/>
              </w:rPr>
              <w:t>&lt; 200 ms – 20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0E47E0" w:rsidRDefault="00FE5D18" w:rsidP="00FE5D18">
      <w:pPr>
        <w:spacing w:after="120" w:line="276" w:lineRule="auto"/>
        <w:jc w:val="both"/>
        <w:rPr>
          <w:rFonts w:ascii="Tahoma" w:hAnsi="Tahoma" w:cs="Tahoma"/>
          <w:kern w:val="8"/>
          <w:sz w:val="20"/>
          <w:szCs w:val="20"/>
          <w:lang w:val="pl-PL" w:eastAsia="en-US"/>
        </w:rPr>
      </w:pPr>
    </w:p>
    <w:p w:rsidR="00C51402" w:rsidRPr="000E47E0" w:rsidRDefault="00C51402" w:rsidP="00FE5D18">
      <w:pPr>
        <w:spacing w:after="120" w:line="276" w:lineRule="auto"/>
        <w:jc w:val="both"/>
        <w:rPr>
          <w:rFonts w:ascii="Tahoma" w:hAnsi="Tahoma" w:cs="Tahoma"/>
          <w:b/>
          <w:kern w:val="8"/>
          <w:sz w:val="20"/>
          <w:szCs w:val="20"/>
          <w:lang w:val="pl-PL" w:eastAsia="en-US"/>
        </w:rPr>
      </w:pPr>
      <w:r w:rsidRPr="000E47E0">
        <w:rPr>
          <w:rFonts w:ascii="Tahoma" w:hAnsi="Tahoma" w:cs="Tahoma"/>
          <w:b/>
          <w:kern w:val="8"/>
          <w:sz w:val="20"/>
          <w:szCs w:val="20"/>
          <w:lang w:val="pl-PL" w:eastAsia="en-US"/>
        </w:rPr>
        <w:t>Pytanie nr 32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 xml:space="preserve">Sądząc z opisu przedmiotu zamówienia Zamawiający jest zainteresowany diagnostyką udarów mózgu. </w:t>
      </w:r>
    </w:p>
    <w:p w:rsidR="00FE5D18" w:rsidRPr="000E47E0" w:rsidRDefault="00FE5D18" w:rsidP="00C5140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E47E0">
        <w:rPr>
          <w:rFonts w:ascii="Tahoma" w:hAnsi="Tahoma" w:cs="Tahoma"/>
          <w:sz w:val="20"/>
          <w:szCs w:val="20"/>
        </w:rPr>
        <w:t>W związku z powyższym proponujemy wprowadzenie punktacji za zaoferowanie specjalistycznego oprogramowania do szybkiej diagnostyki udarów:</w:t>
      </w:r>
    </w:p>
    <w:tbl>
      <w:tblPr>
        <w:tblpPr w:leftFromText="141" w:rightFromText="141" w:vertAnchor="text" w:horzAnchor="margin" w:tblpXSpec="center" w:tblpY="1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5"/>
        <w:gridCol w:w="4502"/>
        <w:gridCol w:w="1081"/>
        <w:gridCol w:w="1351"/>
        <w:gridCol w:w="1711"/>
      </w:tblGrid>
      <w:tr w:rsidR="00FE5D18" w:rsidRPr="000E47E0" w:rsidTr="00C51402">
        <w:trPr>
          <w:trHeight w:val="4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pacing w:after="120"/>
              <w:ind w:left="72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Specjalizowane oprogramowanie do wielofazowych badań dynamicznych unaczynienia mózgowia umożliwiające na jednym obrazie automatyczną prezentację w różnych kolorach poszczególnych faz przepływu krwi w naczyniach mózgowych (min. tętniczą, żylną i patologiczną).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</w:t>
            </w:r>
          </w:p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</w:tc>
      </w:tr>
      <w:tr w:rsidR="00FE5D18" w:rsidRPr="000E47E0" w:rsidTr="00C51402">
        <w:trPr>
          <w:trHeight w:val="4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pacing w:after="120"/>
              <w:ind w:left="72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kern w:val="8"/>
                <w:sz w:val="20"/>
                <w:szCs w:val="20"/>
              </w:rPr>
            </w:pPr>
            <w:r w:rsidRPr="000E47E0">
              <w:rPr>
                <w:rFonts w:ascii="Tahoma" w:hAnsi="Tahoma" w:cs="Tahoma"/>
                <w:color w:val="auto"/>
                <w:kern w:val="8"/>
                <w:sz w:val="20"/>
                <w:szCs w:val="20"/>
              </w:rPr>
              <w:t xml:space="preserve">Oprogramowanie do automatycznej segmentacji 3D i oceny krwiaków w mózgu z serii bez kontrastu wraz z automatycznym obliczaniem objętości krwiaka oraz jego krótkiej i długiej osi.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</w:t>
            </w:r>
          </w:p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</w:tc>
      </w:tr>
      <w:tr w:rsidR="00FE5D18" w:rsidRPr="000E47E0" w:rsidTr="00C51402">
        <w:trPr>
          <w:trHeight w:val="4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8" w:rsidRPr="000E47E0" w:rsidRDefault="00FE5D18">
            <w:pPr>
              <w:spacing w:after="120"/>
              <w:ind w:left="72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 xml:space="preserve">Oprogramowanie do segmentacji 3D i oceny tętniaków w mózgu z serii z kontrastem wraz z automatycznym obliczaniem objętości tętniaka, minimalnej i maksymalnej długości tętniaka oraz maksymalnej i minimalnej średnicy szyjki tętniaka.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8" w:rsidRPr="000E47E0" w:rsidRDefault="00FE5D18">
            <w:pPr>
              <w:spacing w:after="120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Tak – 20 pkt</w:t>
            </w:r>
          </w:p>
          <w:p w:rsidR="00FE5D18" w:rsidRPr="000E47E0" w:rsidRDefault="00FE5D18">
            <w:pPr>
              <w:spacing w:after="120" w:line="280" w:lineRule="exact"/>
              <w:jc w:val="both"/>
              <w:rPr>
                <w:rFonts w:ascii="Tahoma" w:hAnsi="Tahoma" w:cs="Tahoma"/>
                <w:kern w:val="8"/>
                <w:sz w:val="20"/>
                <w:szCs w:val="20"/>
                <w:lang w:val="pl-PL" w:eastAsia="en-US"/>
              </w:rPr>
            </w:pPr>
            <w:r w:rsidRPr="000E47E0">
              <w:rPr>
                <w:rFonts w:ascii="Tahoma" w:hAnsi="Tahoma" w:cs="Tahoma"/>
                <w:sz w:val="20"/>
                <w:szCs w:val="20"/>
                <w:lang w:val="pl-PL"/>
              </w:rPr>
              <w:t>Nie – 0 pkt</w:t>
            </w:r>
          </w:p>
        </w:tc>
      </w:tr>
    </w:tbl>
    <w:p w:rsidR="00C51402" w:rsidRPr="000E47E0" w:rsidRDefault="00C51402" w:rsidP="00C51402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0E47E0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SIWZ.</w:t>
      </w:r>
    </w:p>
    <w:p w:rsidR="00FE5D18" w:rsidRPr="00784DE0" w:rsidRDefault="00FE5D18" w:rsidP="00FE5D18">
      <w:pPr>
        <w:pStyle w:val="Akapitzlist"/>
        <w:spacing w:after="120" w:line="276" w:lineRule="auto"/>
        <w:ind w:left="0"/>
        <w:jc w:val="both"/>
        <w:rPr>
          <w:rFonts w:ascii="Tahoma" w:hAnsi="Tahoma" w:cs="Tahoma"/>
          <w:kern w:val="8"/>
          <w:sz w:val="20"/>
          <w:szCs w:val="20"/>
          <w:highlight w:val="yellow"/>
        </w:rPr>
      </w:pPr>
    </w:p>
    <w:p w:rsidR="00FE5D18" w:rsidRPr="00E601DC" w:rsidRDefault="00C51402" w:rsidP="00FE5D18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601DC">
        <w:rPr>
          <w:rFonts w:ascii="Tahoma" w:hAnsi="Tahoma" w:cs="Tahoma"/>
          <w:b/>
          <w:sz w:val="20"/>
          <w:szCs w:val="20"/>
          <w:lang w:val="pl-PL"/>
        </w:rPr>
        <w:t>Pytanie nr 33</w:t>
      </w:r>
    </w:p>
    <w:p w:rsidR="00FE5D18" w:rsidRPr="00E601DC" w:rsidRDefault="00FE5D18" w:rsidP="00C51402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b/>
          <w:bCs/>
          <w:sz w:val="20"/>
          <w:szCs w:val="20"/>
          <w:lang w:val="pl-PL"/>
        </w:rPr>
        <w:t>Dotyczy Załącznika 6.1 części XI, pkt 2</w:t>
      </w:r>
    </w:p>
    <w:p w:rsidR="00FE5D18" w:rsidRPr="00E601DC" w:rsidRDefault="00FE5D18" w:rsidP="00FE5D18">
      <w:pPr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FE5D18" w:rsidRPr="00E601DC" w:rsidRDefault="00FE5D18" w:rsidP="00FE5D18">
      <w:pPr>
        <w:pStyle w:val="Nagwek"/>
        <w:numPr>
          <w:ilvl w:val="0"/>
          <w:numId w:val="5"/>
        </w:numPr>
        <w:tabs>
          <w:tab w:val="clear" w:pos="4513"/>
          <w:tab w:val="clear" w:pos="9026"/>
          <w:tab w:val="center" w:pos="720"/>
          <w:tab w:val="right" w:pos="8640"/>
        </w:tabs>
        <w:suppressAutoHyphens/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Czy Zamawiający, w celu umożliwienia zdalnej diagnostyki zapewni łącze internetowe o przepustowości minimum 2Mbps (Upload/Download), ze stałym adresem IP, wraz z urządzeniem sieciowym Zamawiającego umożliwiającym zestawienie tunelu VPN typu IPsec?</w:t>
      </w:r>
    </w:p>
    <w:p w:rsidR="00C51402" w:rsidRPr="00E601DC" w:rsidRDefault="00C51402" w:rsidP="00C51402">
      <w:pPr>
        <w:pStyle w:val="Akapitzlist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E601DC">
        <w:rPr>
          <w:rFonts w:ascii="Tahoma" w:eastAsia="Calibri" w:hAnsi="Tahoma" w:cs="Tahoma"/>
          <w:b/>
          <w:sz w:val="20"/>
          <w:szCs w:val="20"/>
          <w:u w:val="single"/>
        </w:rPr>
        <w:t>Odpowiedź:</w:t>
      </w:r>
      <w:r w:rsidR="00E73F97" w:rsidRPr="00E601DC">
        <w:rPr>
          <w:rFonts w:ascii="Tahoma" w:eastAsia="Calibri" w:hAnsi="Tahoma" w:cs="Tahoma"/>
          <w:b/>
          <w:sz w:val="20"/>
          <w:szCs w:val="20"/>
          <w:u w:val="single"/>
        </w:rPr>
        <w:t xml:space="preserve"> NIE</w:t>
      </w:r>
    </w:p>
    <w:p w:rsidR="00C51402" w:rsidRPr="00E601DC" w:rsidRDefault="00C51402" w:rsidP="00C51402">
      <w:pPr>
        <w:pStyle w:val="Nagwek"/>
        <w:tabs>
          <w:tab w:val="clear" w:pos="4513"/>
          <w:tab w:val="clear" w:pos="9026"/>
          <w:tab w:val="center" w:pos="720"/>
          <w:tab w:val="right" w:pos="8640"/>
        </w:tabs>
        <w:suppressAutoHyphens/>
        <w:spacing w:line="280" w:lineRule="exact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FE5D18" w:rsidRPr="00E601DC" w:rsidRDefault="00FE5D18" w:rsidP="00FE5D18">
      <w:pPr>
        <w:pStyle w:val="Nagwek"/>
        <w:numPr>
          <w:ilvl w:val="0"/>
          <w:numId w:val="5"/>
        </w:numPr>
        <w:tabs>
          <w:tab w:val="clear" w:pos="4513"/>
          <w:tab w:val="clear" w:pos="9026"/>
          <w:tab w:val="center" w:pos="720"/>
          <w:tab w:val="right" w:pos="8640"/>
        </w:tabs>
        <w:suppressAutoHyphens/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lastRenderedPageBreak/>
        <w:t>W przypadku braku zgody na uruchomione zdalnej diagnostyki z wykorzystaniem urządzenia sieciowego Zamawiającego czy Zamawiający zgodzi się na uruchomienie zdalnej diagnostyki z wykorzystaniem urządzenia sieciowego Wykonawcy i zapewni łącze o przepustowości minimum 2Mbps (Upload/Download) ze stałym adresem IP, umożliwiające zestawienie tunelu VPN typu IPsec?</w:t>
      </w:r>
    </w:p>
    <w:p w:rsidR="00C51402" w:rsidRPr="00E601DC" w:rsidRDefault="00C51402" w:rsidP="00C51402">
      <w:pPr>
        <w:pStyle w:val="Akapitzlist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E601DC">
        <w:rPr>
          <w:rFonts w:ascii="Tahoma" w:eastAsia="Calibri" w:hAnsi="Tahoma" w:cs="Tahoma"/>
          <w:b/>
          <w:sz w:val="20"/>
          <w:szCs w:val="20"/>
          <w:u w:val="single"/>
        </w:rPr>
        <w:t>Odpowiedź:</w:t>
      </w:r>
      <w:r w:rsidR="00E73F97" w:rsidRPr="00E601DC">
        <w:rPr>
          <w:rFonts w:ascii="Tahoma" w:eastAsia="Calibri" w:hAnsi="Tahoma" w:cs="Tahoma"/>
          <w:b/>
          <w:sz w:val="20"/>
          <w:szCs w:val="20"/>
          <w:u w:val="single"/>
        </w:rPr>
        <w:t xml:space="preserve"> TAK</w:t>
      </w:r>
    </w:p>
    <w:p w:rsidR="00C51402" w:rsidRPr="00E601DC" w:rsidRDefault="00C51402" w:rsidP="00C51402">
      <w:pPr>
        <w:pStyle w:val="Nagwek"/>
        <w:tabs>
          <w:tab w:val="clear" w:pos="4513"/>
          <w:tab w:val="clear" w:pos="9026"/>
          <w:tab w:val="center" w:pos="720"/>
          <w:tab w:val="right" w:pos="8640"/>
        </w:tabs>
        <w:suppressAutoHyphens/>
        <w:spacing w:line="280" w:lineRule="exact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FE5D18" w:rsidRPr="00E601DC" w:rsidRDefault="00FE5D18" w:rsidP="00FE5D18">
      <w:pPr>
        <w:pStyle w:val="Nagwek"/>
        <w:numPr>
          <w:ilvl w:val="0"/>
          <w:numId w:val="5"/>
        </w:numPr>
        <w:tabs>
          <w:tab w:val="clear" w:pos="4513"/>
          <w:tab w:val="clear" w:pos="9026"/>
          <w:tab w:val="center" w:pos="720"/>
          <w:tab w:val="right" w:pos="8640"/>
        </w:tabs>
        <w:suppressAutoHyphens/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Czy w przypadku braku odpowiedniego łącza Zamawiający zgodzi się na uruchomienie zdalnej diagnostyki z wykorzystaniem urządzenia sieciowego Wykonawcy z modułem 3G opłacanym przez Wykonawcę?</w:t>
      </w:r>
    </w:p>
    <w:p w:rsidR="00C51402" w:rsidRPr="00E601DC" w:rsidRDefault="00C51402" w:rsidP="00C51402">
      <w:pPr>
        <w:pStyle w:val="Akapitzlist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E601DC">
        <w:rPr>
          <w:rFonts w:ascii="Tahoma" w:eastAsia="Calibri" w:hAnsi="Tahoma" w:cs="Tahoma"/>
          <w:b/>
          <w:sz w:val="20"/>
          <w:szCs w:val="20"/>
          <w:u w:val="single"/>
        </w:rPr>
        <w:t>Odpowiedź:</w:t>
      </w:r>
      <w:r w:rsidR="00E73F97" w:rsidRPr="00E601DC">
        <w:rPr>
          <w:rFonts w:ascii="Tahoma" w:eastAsia="Calibri" w:hAnsi="Tahoma" w:cs="Tahoma"/>
          <w:b/>
          <w:sz w:val="20"/>
          <w:szCs w:val="20"/>
          <w:u w:val="single"/>
        </w:rPr>
        <w:t xml:space="preserve"> TAK</w:t>
      </w:r>
    </w:p>
    <w:p w:rsidR="00C51402" w:rsidRPr="00E601DC" w:rsidRDefault="00C51402" w:rsidP="00C51402">
      <w:pPr>
        <w:pStyle w:val="Nagwek"/>
        <w:tabs>
          <w:tab w:val="clear" w:pos="4513"/>
          <w:tab w:val="clear" w:pos="9026"/>
          <w:tab w:val="center" w:pos="720"/>
          <w:tab w:val="right" w:pos="8640"/>
        </w:tabs>
        <w:suppressAutoHyphens/>
        <w:spacing w:line="280" w:lineRule="exact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FE5D18" w:rsidRPr="00E601DC" w:rsidRDefault="00FE5D18" w:rsidP="00FE5D18">
      <w:pPr>
        <w:pStyle w:val="Nagwek"/>
        <w:numPr>
          <w:ilvl w:val="0"/>
          <w:numId w:val="5"/>
        </w:numPr>
        <w:tabs>
          <w:tab w:val="clear" w:pos="4513"/>
          <w:tab w:val="clear" w:pos="9026"/>
          <w:tab w:val="center" w:pos="720"/>
          <w:tab w:val="right" w:pos="8640"/>
        </w:tabs>
        <w:suppressAutoHyphens/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E601DC">
        <w:rPr>
          <w:rFonts w:ascii="Tahoma" w:hAnsi="Tahoma" w:cs="Tahoma"/>
          <w:sz w:val="20"/>
          <w:szCs w:val="20"/>
          <w:lang w:val="pl-PL"/>
        </w:rPr>
        <w:t>Czy Zamawiający dopuści i podpisze zgodny z RODO wzór umowy powierzenia przetwarzania danych załączony do dokumentacji (z możliwością modyfikacji po obopólnym uzgodnieniu)?</w:t>
      </w:r>
    </w:p>
    <w:p w:rsidR="00C51402" w:rsidRPr="00E601DC" w:rsidRDefault="00C51402" w:rsidP="00C51402">
      <w:pPr>
        <w:pStyle w:val="Akapitzlist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E601DC">
        <w:rPr>
          <w:rFonts w:ascii="Tahoma" w:eastAsia="Calibri" w:hAnsi="Tahoma" w:cs="Tahoma"/>
          <w:b/>
          <w:sz w:val="20"/>
          <w:szCs w:val="20"/>
          <w:u w:val="single"/>
        </w:rPr>
        <w:t>Odpowiedź:</w:t>
      </w:r>
      <w:r w:rsidR="00E601DC" w:rsidRPr="00E601DC">
        <w:rPr>
          <w:rFonts w:ascii="Tahoma" w:eastAsia="Calibri" w:hAnsi="Tahoma" w:cs="Tahoma"/>
          <w:b/>
          <w:sz w:val="20"/>
          <w:szCs w:val="20"/>
          <w:u w:val="single"/>
        </w:rPr>
        <w:t>Tak.</w:t>
      </w:r>
    </w:p>
    <w:p w:rsidR="00C51402" w:rsidRPr="00784DE0" w:rsidRDefault="00C51402" w:rsidP="00C51402">
      <w:pPr>
        <w:pStyle w:val="Akapitzlist"/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</w:rPr>
      </w:pPr>
    </w:p>
    <w:p w:rsidR="00C51402" w:rsidRPr="00784DE0" w:rsidRDefault="00C51402" w:rsidP="00C51402">
      <w:pPr>
        <w:pStyle w:val="Akapitzlist"/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</w:rPr>
      </w:pPr>
    </w:p>
    <w:p w:rsidR="00FE5D18" w:rsidRPr="00C11315" w:rsidRDefault="00FE5D18" w:rsidP="00FE5D18">
      <w:pPr>
        <w:pStyle w:val="Nagwek"/>
        <w:tabs>
          <w:tab w:val="left" w:pos="708"/>
        </w:tabs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C11315">
        <w:rPr>
          <w:rFonts w:ascii="Tahoma" w:hAnsi="Tahoma" w:cs="Tahoma"/>
          <w:b/>
          <w:bCs/>
          <w:sz w:val="20"/>
          <w:szCs w:val="20"/>
          <w:lang w:val="pl-PL"/>
        </w:rPr>
        <w:t>Dotyczy załącznika nr 3 do SIWZ – projekt umowy</w:t>
      </w:r>
    </w:p>
    <w:p w:rsidR="00C51402" w:rsidRPr="00784DE0" w:rsidRDefault="00C51402" w:rsidP="00FE5D18">
      <w:pPr>
        <w:pStyle w:val="Nagwek"/>
        <w:tabs>
          <w:tab w:val="left" w:pos="708"/>
        </w:tabs>
        <w:jc w:val="both"/>
        <w:rPr>
          <w:rFonts w:ascii="Tahoma" w:hAnsi="Tahoma" w:cs="Tahoma"/>
          <w:b/>
          <w:bCs/>
          <w:sz w:val="20"/>
          <w:szCs w:val="20"/>
          <w:highlight w:val="yellow"/>
          <w:lang w:val="pl-PL"/>
        </w:rPr>
      </w:pPr>
    </w:p>
    <w:p w:rsidR="00C51402" w:rsidRPr="00FE3382" w:rsidRDefault="00C51402" w:rsidP="00C5140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E3382">
        <w:rPr>
          <w:rFonts w:ascii="Tahoma" w:hAnsi="Tahoma" w:cs="Tahoma"/>
          <w:b/>
          <w:sz w:val="20"/>
          <w:szCs w:val="20"/>
          <w:lang w:val="pl-PL"/>
        </w:rPr>
        <w:t>Pytanie nr 34</w:t>
      </w:r>
    </w:p>
    <w:p w:rsidR="00FE5D18" w:rsidRPr="00FE3382" w:rsidRDefault="00FE5D18" w:rsidP="00C51402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FE3382">
        <w:rPr>
          <w:rFonts w:ascii="Tahoma" w:hAnsi="Tahoma" w:cs="Tahoma"/>
          <w:b/>
          <w:bCs/>
          <w:sz w:val="20"/>
          <w:szCs w:val="20"/>
          <w:lang w:val="pl-PL"/>
        </w:rPr>
        <w:t xml:space="preserve">Dotyczy par. 7 ust.2 </w:t>
      </w:r>
    </w:p>
    <w:p w:rsidR="00FE5D18" w:rsidRPr="00FE3382" w:rsidRDefault="00FE5D18" w:rsidP="00FE5D18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FE3382">
        <w:rPr>
          <w:rFonts w:ascii="Tahoma" w:hAnsi="Tahoma" w:cs="Tahoma"/>
          <w:sz w:val="20"/>
          <w:szCs w:val="20"/>
          <w:lang w:val="pl-PL"/>
        </w:rPr>
        <w:t>W naszej opinii zaproponowana kara umowna jest rażąco wysoka. Przyjęło się, że na rynku wyrobów medycznych wynosi ona ok. 0,1- 0,2 % wartości przedmiotu umowy za każdy dzień zwłoki. W związku z tym proponujemy, aby obniżyć karę umowną do przyjętego w branży poziomu.</w:t>
      </w:r>
    </w:p>
    <w:p w:rsidR="00C51402" w:rsidRPr="00FE3382" w:rsidRDefault="00C51402" w:rsidP="00FE5D18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Nie</w:t>
      </w:r>
    </w:p>
    <w:p w:rsidR="00C51402" w:rsidRPr="00FE3382" w:rsidRDefault="00C51402" w:rsidP="00FE5D18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C51402" w:rsidRPr="00FE3382" w:rsidRDefault="00C51402" w:rsidP="00FE5D18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C51402" w:rsidRPr="00FE3382" w:rsidRDefault="00C51402" w:rsidP="00C5140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E3382">
        <w:rPr>
          <w:rFonts w:ascii="Tahoma" w:hAnsi="Tahoma" w:cs="Tahoma"/>
          <w:b/>
          <w:sz w:val="20"/>
          <w:szCs w:val="20"/>
          <w:lang w:val="pl-PL"/>
        </w:rPr>
        <w:t>Dotyczy prac adaptacyjnych:</w:t>
      </w:r>
    </w:p>
    <w:p w:rsidR="00C51402" w:rsidRPr="00FE3382" w:rsidRDefault="00C51402" w:rsidP="00FE5D18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  <w:lang w:val="pl-PL"/>
        </w:rPr>
      </w:pPr>
    </w:p>
    <w:p w:rsidR="00C51402" w:rsidRPr="00FE3382" w:rsidRDefault="00C51402" w:rsidP="00C5140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E3382">
        <w:rPr>
          <w:rFonts w:ascii="Tahoma" w:hAnsi="Tahoma" w:cs="Tahoma"/>
          <w:b/>
          <w:sz w:val="20"/>
          <w:szCs w:val="20"/>
          <w:lang w:val="pl-PL"/>
        </w:rPr>
        <w:t>Pytanie nr 35</w:t>
      </w:r>
    </w:p>
    <w:p w:rsidR="00FE5D18" w:rsidRPr="00FE3382" w:rsidRDefault="00FE5D18" w:rsidP="00C5140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E3382">
        <w:rPr>
          <w:rFonts w:ascii="Tahoma" w:hAnsi="Tahoma" w:cs="Tahoma"/>
          <w:sz w:val="20"/>
          <w:szCs w:val="20"/>
          <w:lang w:val="pl-PL"/>
        </w:rPr>
        <w:t>Proszę o potwierdzenie, po czyjej stronie będzie uzgodnienie projektu osłon z WSSE</w:t>
      </w: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0E47E0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Po stronie Wykonawcy.</w:t>
      </w:r>
    </w:p>
    <w:p w:rsidR="00784DE0" w:rsidRPr="00FE3382" w:rsidRDefault="00784DE0" w:rsidP="00C5140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C51402" w:rsidRPr="00FE3382" w:rsidRDefault="00C51402" w:rsidP="00C5140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C51402" w:rsidRPr="00FE3382" w:rsidRDefault="00784DE0" w:rsidP="00C5140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E3382">
        <w:rPr>
          <w:rFonts w:ascii="Tahoma" w:hAnsi="Tahoma" w:cs="Tahoma"/>
          <w:b/>
          <w:sz w:val="20"/>
          <w:szCs w:val="20"/>
          <w:lang w:val="pl-PL"/>
        </w:rPr>
        <w:t>Pytanie nr 36</w:t>
      </w:r>
    </w:p>
    <w:p w:rsidR="00FE5D18" w:rsidRPr="00FE3382" w:rsidRDefault="00FE5D18" w:rsidP="00784DE0">
      <w:pPr>
        <w:jc w:val="both"/>
        <w:rPr>
          <w:rFonts w:ascii="Tahoma" w:hAnsi="Tahoma" w:cs="Tahoma"/>
          <w:kern w:val="8"/>
          <w:sz w:val="20"/>
          <w:szCs w:val="20"/>
          <w:lang w:val="pl-PL"/>
        </w:rPr>
      </w:pPr>
      <w:r w:rsidRPr="00FE3382">
        <w:rPr>
          <w:rFonts w:ascii="Tahoma" w:hAnsi="Tahoma" w:cs="Tahoma"/>
          <w:sz w:val="20"/>
          <w:szCs w:val="20"/>
          <w:lang w:val="pl-PL"/>
        </w:rPr>
        <w:t xml:space="preserve">Proszę o informację, czy do terminu realizacji wlicza się termin potrzebny na uzyskanie zgody od WSSE. </w:t>
      </w: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2D7710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W termin realizacji zanówienia wlicza się dostawę aparatu, adaptację pomieszczeń, uruchomienie urządzenia. Nie wlicza się terminu potrzebnego na uzyskanie zgody WSSE.</w:t>
      </w: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FE3382" w:rsidRDefault="00784DE0" w:rsidP="00784DE0">
      <w:pPr>
        <w:jc w:val="both"/>
        <w:rPr>
          <w:rFonts w:ascii="Tahoma" w:hAnsi="Tahoma" w:cs="Tahoma"/>
          <w:kern w:val="8"/>
          <w:sz w:val="20"/>
          <w:szCs w:val="20"/>
          <w:lang w:val="pl-PL"/>
        </w:rPr>
      </w:pPr>
      <w:r w:rsidRPr="00FE3382">
        <w:rPr>
          <w:rFonts w:ascii="Tahoma" w:hAnsi="Tahoma" w:cs="Tahoma"/>
          <w:b/>
          <w:sz w:val="20"/>
          <w:szCs w:val="20"/>
          <w:lang w:val="pl-PL"/>
        </w:rPr>
        <w:t>Pytanie nr 37</w:t>
      </w:r>
    </w:p>
    <w:p w:rsidR="00FE5D18" w:rsidRPr="00FE3382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E3382">
        <w:rPr>
          <w:rFonts w:ascii="Tahoma" w:hAnsi="Tahoma" w:cs="Tahoma"/>
          <w:sz w:val="20"/>
          <w:szCs w:val="20"/>
          <w:lang w:val="pl-PL"/>
        </w:rPr>
        <w:t>Proszę o wyjaśnienie czy do terminu realizacji wlicza się szkolenie personelu. Czy szkolenie to ma być wykonywane na pacjentach czy tylko w zakres będzie wchodzić ogólne szkolenie z obsługi aparatu. Pragniemy zwrócić uwagę że szkolenia z obecnością pacjentów mogą być wykonane po uzyskaniu odbioru przez Sanepid.</w:t>
      </w: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2D7710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Ogólne zapoznanie z obsługa urządzenia.</w:t>
      </w: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FE3382">
        <w:rPr>
          <w:rFonts w:ascii="Tahoma" w:hAnsi="Tahoma" w:cs="Tahoma"/>
          <w:b/>
          <w:sz w:val="20"/>
          <w:szCs w:val="20"/>
          <w:lang w:val="pl-PL"/>
        </w:rPr>
        <w:t>Pytanie nr 38</w:t>
      </w:r>
    </w:p>
    <w:p w:rsidR="00FE5D18" w:rsidRPr="00FE3382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E3382">
        <w:rPr>
          <w:rFonts w:ascii="Tahoma" w:hAnsi="Tahoma" w:cs="Tahoma"/>
          <w:sz w:val="20"/>
          <w:szCs w:val="20"/>
          <w:lang w:val="pl-PL"/>
        </w:rPr>
        <w:t xml:space="preserve">Ponieważ Zamawiający wymaga wykonania prac adaptacyjnych prosimy o przesłanie zakresu tych prac. Szczegółowy zakres prac umożliwi dostawcy urządzenia przygotowanie dokładnej oferty </w:t>
      </w: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2D7710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W zakres prac adaptacyjnych wchodzi </w:t>
      </w:r>
      <w:r w:rsidR="00977234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przystosowanie przez Wykonawcę pracowni do wymogów dostarczanego urzadzenia zgodnie z obowiazującymi przepisami prawa</w:t>
      </w:r>
      <w:r w:rsidR="00FE3382" w:rsidRPr="00FE3382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(m.in. malowanie ścian, wymiana wykładzin, wykonanie nowych koryt elektroinstalacyjnych, ewentualne uzupełnieni osłon radiacyjnych).</w:t>
      </w:r>
    </w:p>
    <w:p w:rsidR="00784DE0" w:rsidRPr="00FE3382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7C798D">
        <w:rPr>
          <w:rFonts w:ascii="Tahoma" w:hAnsi="Tahoma" w:cs="Tahoma"/>
          <w:b/>
          <w:sz w:val="20"/>
          <w:szCs w:val="20"/>
          <w:lang w:val="pl-PL"/>
        </w:rPr>
        <w:t>Pytanie nr 39</w:t>
      </w:r>
    </w:p>
    <w:p w:rsidR="00FE5D18" w:rsidRPr="007C798D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C798D">
        <w:rPr>
          <w:rFonts w:ascii="Tahoma" w:hAnsi="Tahoma" w:cs="Tahoma"/>
          <w:sz w:val="20"/>
          <w:szCs w:val="20"/>
          <w:lang w:val="pl-PL"/>
        </w:rPr>
        <w:t>Proszę o podanie przekroju oraz długości kabla zasilającego obecnie zainstalowany tomograf</w:t>
      </w: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FE3382"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5x70mm</w:t>
      </w:r>
      <w:r w:rsidR="00FE3382" w:rsidRPr="007C798D">
        <w:rPr>
          <w:rFonts w:ascii="Tahoma" w:eastAsia="Calibri" w:hAnsi="Tahoma" w:cs="Tahoma"/>
          <w:b/>
          <w:sz w:val="20"/>
          <w:szCs w:val="20"/>
          <w:u w:val="single"/>
          <w:vertAlign w:val="superscript"/>
          <w:lang w:eastAsia="en-US"/>
        </w:rPr>
        <w:t>2</w:t>
      </w:r>
      <w:r w:rsidR="00FE3382"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, </w:t>
      </w:r>
      <w:r w:rsidR="007C798D"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długość liczona w płaszczyźnie poziomej od rozdzielnie elektrycznej do pracowni TK ok. 31,5mb.</w:t>
      </w: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7C798D">
        <w:rPr>
          <w:rFonts w:ascii="Tahoma" w:hAnsi="Tahoma" w:cs="Tahoma"/>
          <w:b/>
          <w:sz w:val="20"/>
          <w:szCs w:val="20"/>
          <w:lang w:val="pl-PL"/>
        </w:rPr>
        <w:t>Pytanie nr 40</w:t>
      </w:r>
    </w:p>
    <w:p w:rsidR="00FE5D18" w:rsidRPr="007C798D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C798D">
        <w:rPr>
          <w:rFonts w:ascii="Tahoma" w:hAnsi="Tahoma" w:cs="Tahoma"/>
          <w:sz w:val="20"/>
          <w:szCs w:val="20"/>
          <w:lang w:val="pl-PL"/>
        </w:rPr>
        <w:t>Proszę o udostepnienie projektu osłon stałych dla obecnej pracowni</w:t>
      </w: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W załaczeniu.</w:t>
      </w:r>
    </w:p>
    <w:p w:rsidR="00784DE0" w:rsidRPr="00784DE0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</w:pP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7C798D">
        <w:rPr>
          <w:rFonts w:ascii="Tahoma" w:hAnsi="Tahoma" w:cs="Tahoma"/>
          <w:b/>
          <w:sz w:val="20"/>
          <w:szCs w:val="20"/>
          <w:lang w:val="pl-PL"/>
        </w:rPr>
        <w:t>Pytanie nr 41</w:t>
      </w:r>
    </w:p>
    <w:p w:rsidR="00FE5D18" w:rsidRPr="007C798D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C798D">
        <w:rPr>
          <w:rFonts w:ascii="Tahoma" w:hAnsi="Tahoma" w:cs="Tahoma"/>
          <w:sz w:val="20"/>
          <w:szCs w:val="20"/>
          <w:lang w:val="pl-PL"/>
        </w:rPr>
        <w:t>Proszę o informację ile badań planuje wykonywać Zamawiający na nowym aparacie</w:t>
      </w: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Ok. 500 miesięcznie.</w:t>
      </w: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7C798D">
        <w:rPr>
          <w:rFonts w:ascii="Tahoma" w:hAnsi="Tahoma" w:cs="Tahoma"/>
          <w:b/>
          <w:sz w:val="20"/>
          <w:szCs w:val="20"/>
          <w:lang w:val="pl-PL"/>
        </w:rPr>
        <w:t>Pytanie nr 42</w:t>
      </w:r>
    </w:p>
    <w:p w:rsidR="00FE5D18" w:rsidRPr="007C798D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C798D">
        <w:rPr>
          <w:rFonts w:ascii="Tahoma" w:hAnsi="Tahoma" w:cs="Tahoma"/>
          <w:sz w:val="20"/>
          <w:szCs w:val="20"/>
          <w:lang w:val="pl-PL"/>
        </w:rPr>
        <w:t>Czy Zamawiający oczekuje dostawy umeblowania? Jeśli tak proszę o wyszczególnienie</w:t>
      </w:r>
    </w:p>
    <w:p w:rsidR="00784DE0" w:rsidRPr="007C798D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7C798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Nie.</w:t>
      </w:r>
    </w:p>
    <w:p w:rsidR="00784DE0" w:rsidRPr="00784DE0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highlight w:val="yellow"/>
          <w:u w:val="single"/>
          <w:lang w:eastAsia="en-US"/>
        </w:rPr>
      </w:pP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Pytanie nr  43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>Proszę o potwierdzenie, że posadzka w pomieszczeniu tomografu wytrzyma ciężar nowego tomografu – 1900kg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A44157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Zamawiający nie posiada wiedzy w tym zakresie-obecnie w pracownie jest zainstalowany tomograf komputerowy GE Optima CT520</w:t>
      </w:r>
      <w:r w:rsidR="006C7A24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44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>Proszę o informację, czy Zamawiający oczekuje wymiany oświetlenia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Tak.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45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 xml:space="preserve">Proszę o informację, czy Zamawiający oczekuje instalacji dodatkowych gniazd 230v i LAN 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Nie.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46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>Proszę o informację, czy Zamawiający oczekuje wymiany lub malowania sufitu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Malowania sufitu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47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>Proszę o informację, czy Zamawiający oczekuje instalacji czujek ppoż lub DSO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Nie.</w:t>
      </w:r>
    </w:p>
    <w:p w:rsidR="00784DE0" w:rsidRPr="009B57E4" w:rsidRDefault="00784DE0" w:rsidP="00784DE0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lastRenderedPageBreak/>
        <w:t>Pytanie nr 48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>Proszę o informację, czy Zamawiający oczekuje wykonania dokumentacji budowlanej powykonawczej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7C798D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Tak.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49</w:t>
      </w:r>
    </w:p>
    <w:p w:rsidR="00784DE0" w:rsidRPr="009B57E4" w:rsidRDefault="00FE5D18" w:rsidP="00784D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>Proszę o informację, czy Zamawiający oczekuje wymiany posadzki w pomieszczeniu tomografu i sterowni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Odpowiedź:</w:t>
      </w:r>
      <w:r w:rsidR="007C798D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Tak.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FE5D18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50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 xml:space="preserve">Proszę o potwierdzenie, że wentylacja pomieszczeń pracowni jest sprawna i nie podlega wymianie. 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3448AF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Wentylacja jest sprawna i nie podlega wymianie.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51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 xml:space="preserve">Proszę o potwierdzenie, że Zamawiający dostarczy aktualne wyniki pomiaru wydajności ukł. </w:t>
      </w:r>
      <w:r w:rsidR="00784DE0" w:rsidRPr="009B57E4">
        <w:rPr>
          <w:rFonts w:ascii="Tahoma" w:hAnsi="Tahoma" w:cs="Tahoma"/>
          <w:sz w:val="20"/>
          <w:szCs w:val="20"/>
          <w:lang w:val="pl-PL"/>
        </w:rPr>
        <w:t>W</w:t>
      </w:r>
      <w:r w:rsidRPr="009B57E4">
        <w:rPr>
          <w:rFonts w:ascii="Tahoma" w:hAnsi="Tahoma" w:cs="Tahoma"/>
          <w:sz w:val="20"/>
          <w:szCs w:val="20"/>
          <w:lang w:val="pl-PL"/>
        </w:rPr>
        <w:t>entylacji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3448AF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Wykonawca w związku z wykonywanymi pracami adaptacyjnymi zobowiązany jest dokonać aktualnych pomiarów wydajności układu wentylacyjnego.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Pr="009B57E4" w:rsidRDefault="00784DE0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b/>
          <w:sz w:val="20"/>
          <w:szCs w:val="20"/>
          <w:lang w:val="pl-PL"/>
        </w:rPr>
        <w:t>Pytanie nr 52</w:t>
      </w:r>
    </w:p>
    <w:p w:rsidR="00FE5D18" w:rsidRPr="009B57E4" w:rsidRDefault="00FE5D18" w:rsidP="00784DE0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B57E4">
        <w:rPr>
          <w:rFonts w:ascii="Tahoma" w:hAnsi="Tahoma" w:cs="Tahoma"/>
          <w:sz w:val="20"/>
          <w:szCs w:val="20"/>
          <w:lang w:val="pl-PL"/>
        </w:rPr>
        <w:t>Proszę o informację , czy Zamawiający oczekuje instalacji nowych układów klimatyzacji w pomieszczeniu tomografu, sterowni.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3448AF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Nie.</w:t>
      </w:r>
    </w:p>
    <w:p w:rsidR="00784DE0" w:rsidRPr="009B57E4" w:rsidRDefault="00784DE0" w:rsidP="00784DE0">
      <w:pPr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FE5D18" w:rsidRPr="009B57E4" w:rsidRDefault="00FE5D18" w:rsidP="00FE5D18">
      <w:pPr>
        <w:rPr>
          <w:rFonts w:ascii="Tahoma" w:eastAsia="Calibri" w:hAnsi="Tahoma" w:cs="Tahoma"/>
          <w:sz w:val="20"/>
          <w:szCs w:val="20"/>
          <w:lang w:val="pl-PL"/>
        </w:rPr>
      </w:pPr>
    </w:p>
    <w:p w:rsidR="00FE5D18" w:rsidRPr="009B57E4" w:rsidRDefault="00FE5D18" w:rsidP="00A915A7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  <w:t>Zapytanie nr 13</w:t>
      </w:r>
    </w:p>
    <w:p w:rsidR="00FE5D18" w:rsidRPr="009B57E4" w:rsidRDefault="00FE5D18" w:rsidP="00A915A7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</w:pPr>
    </w:p>
    <w:p w:rsidR="0039634C" w:rsidRPr="009B57E4" w:rsidRDefault="0039634C" w:rsidP="00A915A7">
      <w:pPr>
        <w:jc w:val="both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lang w:val="pl-PL" w:eastAsia="en-US"/>
        </w:rPr>
        <w:t>Pytanie nr 1</w:t>
      </w:r>
    </w:p>
    <w:p w:rsidR="00F61CBA" w:rsidRPr="009B57E4" w:rsidRDefault="00F61CBA" w:rsidP="003963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57E4">
        <w:rPr>
          <w:rFonts w:ascii="Tahoma" w:hAnsi="Tahoma" w:cs="Tahoma"/>
          <w:sz w:val="20"/>
          <w:szCs w:val="20"/>
        </w:rPr>
        <w:t>Dot. części nr 5 – zwracamy się z prośbą o udzielenie informacji, czy w zakresie adaptacji gabinetu RTG Zamawiajacy będzie wymagał:</w:t>
      </w:r>
    </w:p>
    <w:p w:rsidR="00F61CBA" w:rsidRPr="009B57E4" w:rsidRDefault="00F61CBA" w:rsidP="00F61C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57E4">
        <w:rPr>
          <w:rFonts w:ascii="Tahoma" w:hAnsi="Tahoma" w:cs="Tahoma"/>
          <w:sz w:val="20"/>
          <w:szCs w:val="20"/>
        </w:rPr>
        <w:t>wymiany wykładziny w gabinecie RTG (pom. 0.24)</w:t>
      </w:r>
    </w:p>
    <w:p w:rsidR="00F61CBA" w:rsidRPr="009B57E4" w:rsidRDefault="00F61CBA" w:rsidP="00F61C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57E4">
        <w:rPr>
          <w:rFonts w:ascii="Tahoma" w:hAnsi="Tahoma" w:cs="Tahoma"/>
          <w:sz w:val="20"/>
          <w:szCs w:val="20"/>
        </w:rPr>
        <w:t>malowania ścian w gabinecie RTG (pom. 0.24),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AC53F8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Tak</w:t>
      </w:r>
    </w:p>
    <w:p w:rsidR="0039634C" w:rsidRPr="00784DE0" w:rsidRDefault="0039634C" w:rsidP="003963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yellow"/>
        </w:rPr>
      </w:pPr>
    </w:p>
    <w:p w:rsidR="00784DE0" w:rsidRPr="00784DE0" w:rsidRDefault="00784DE0" w:rsidP="003963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yellow"/>
        </w:rPr>
      </w:pPr>
    </w:p>
    <w:p w:rsidR="0039634C" w:rsidRPr="009B57E4" w:rsidRDefault="0039634C" w:rsidP="003963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57E4">
        <w:rPr>
          <w:rFonts w:ascii="Tahoma" w:hAnsi="Tahoma" w:cs="Tahoma"/>
          <w:b/>
          <w:sz w:val="20"/>
          <w:szCs w:val="20"/>
        </w:rPr>
        <w:t>Pytanie nr 2</w:t>
      </w:r>
    </w:p>
    <w:p w:rsidR="00F61CBA" w:rsidRPr="009B57E4" w:rsidRDefault="00F61CBA" w:rsidP="003963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57E4">
        <w:rPr>
          <w:rFonts w:ascii="Tahoma" w:hAnsi="Tahoma" w:cs="Tahoma"/>
          <w:sz w:val="20"/>
          <w:szCs w:val="20"/>
        </w:rPr>
        <w:t xml:space="preserve">Dot. części nr 5 zwracamy się z prośbą o udzielenie informacji, czy w pomieszczeniu, w którym będzie instalowany aparat rtg obniżenie, które obudowane jest płytą kartonowo-gipsową jest nienaruszalnym elementem konstrukcyjnym budynku (np. belka konstrukcyjna?), czy też inny element / instalacja, które mogą być przez wykonawcę przesunięte. </w:t>
      </w:r>
    </w:p>
    <w:p w:rsidR="00F61CBA" w:rsidRPr="009B57E4" w:rsidRDefault="00F61CBA" w:rsidP="00F61CBA">
      <w:pPr>
        <w:pStyle w:val="Akapitzlist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:rsidR="00F61CBA" w:rsidRPr="009B57E4" w:rsidRDefault="00F61CBA" w:rsidP="003963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57E4">
        <w:rPr>
          <w:rFonts w:ascii="Tahoma" w:hAnsi="Tahoma" w:cs="Tahoma"/>
          <w:sz w:val="20"/>
          <w:szCs w:val="20"/>
        </w:rPr>
        <w:t>Uzasadnienie: Z uwagi na fakt, iż wykonawca nie jest w stanie na podstawie otrzymanych materiałów oraz wizji lokalnej stwierdzić, co jest w obudowanej części (konieczna bowiem byłaby ingerencja mechaniczna w konstrukcję), informacja od Zamawiającego pozostaje jedynym źródłem wiedzy. Z uwagi na ewentualne ograniczenia wysokości konieczne jest posiadanie przez wykonawcę wiedzy co do możliwości instalacji / ewentualnej ingerencji w istniejące konstrukcje, aby uniknąć sytuacji, w której instalacja nie będzie możliwa z uwagi na ww. ograniczenia wysokości.</w:t>
      </w:r>
    </w:p>
    <w:p w:rsidR="00784DE0" w:rsidRPr="009B57E4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3448AF" w:rsidRPr="009B57E4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W załączeniu.</w:t>
      </w:r>
    </w:p>
    <w:p w:rsidR="00F61CBA" w:rsidRPr="00784DE0" w:rsidRDefault="00F61CBA" w:rsidP="00784DE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yellow"/>
        </w:rPr>
      </w:pPr>
    </w:p>
    <w:p w:rsidR="00F61CBA" w:rsidRPr="00784DE0" w:rsidRDefault="00F61CBA" w:rsidP="00F61CBA">
      <w:pPr>
        <w:tabs>
          <w:tab w:val="left" w:pos="142"/>
        </w:tabs>
        <w:spacing w:line="276" w:lineRule="auto"/>
        <w:ind w:right="29" w:firstLine="284"/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</w:p>
    <w:p w:rsidR="00F61CBA" w:rsidRPr="00F33E6D" w:rsidRDefault="00F61CBA" w:rsidP="00A915A7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</w:pPr>
      <w:r w:rsidRPr="00F33E6D"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  <w:lastRenderedPageBreak/>
        <w:t>Zapytanie nr 1</w:t>
      </w:r>
      <w:r w:rsidR="007535C2"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  <w:t>1</w:t>
      </w:r>
    </w:p>
    <w:p w:rsidR="00F61CBA" w:rsidRPr="00F33E6D" w:rsidRDefault="00F61CBA" w:rsidP="00A915A7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</w:pPr>
    </w:p>
    <w:p w:rsidR="00F61CBA" w:rsidRPr="00F33E6D" w:rsidRDefault="0039634C" w:rsidP="00F61CB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 w:eastAsia="zh-CN"/>
        </w:rPr>
      </w:pPr>
      <w:r w:rsidRPr="00F33E6D">
        <w:rPr>
          <w:rFonts w:ascii="Tahoma" w:hAnsi="Tahoma" w:cs="Tahoma"/>
          <w:b/>
          <w:bCs/>
          <w:sz w:val="20"/>
          <w:szCs w:val="20"/>
          <w:lang w:val="pl-PL" w:eastAsia="zh-CN"/>
        </w:rPr>
        <w:t>Pytanie nr 1</w:t>
      </w:r>
    </w:p>
    <w:p w:rsidR="00F61CBA" w:rsidRPr="00F33E6D" w:rsidRDefault="00F61CBA" w:rsidP="0039634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 w:eastAsia="zh-CN"/>
        </w:rPr>
      </w:pPr>
      <w:r w:rsidRPr="00F33E6D">
        <w:rPr>
          <w:rFonts w:ascii="Tahoma" w:hAnsi="Tahoma" w:cs="Tahoma"/>
          <w:b/>
          <w:bCs/>
          <w:sz w:val="20"/>
          <w:szCs w:val="20"/>
          <w:lang w:val="pl-PL" w:eastAsia="zh-CN"/>
        </w:rPr>
        <w:t>Dotyczy pakietu nr 7:</w:t>
      </w:r>
    </w:p>
    <w:p w:rsidR="00F61CBA" w:rsidRPr="00F33E6D" w:rsidRDefault="00F61CBA" w:rsidP="00F61CB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 w:eastAsia="zh-CN"/>
        </w:rPr>
      </w:pPr>
    </w:p>
    <w:p w:rsidR="00F61CBA" w:rsidRPr="00F33E6D" w:rsidRDefault="00F61CBA" w:rsidP="0039634C">
      <w:pPr>
        <w:widowControl w:val="0"/>
        <w:rPr>
          <w:rFonts w:ascii="Tahoma" w:hAnsi="Tahoma" w:cs="Tahoma"/>
          <w:sz w:val="20"/>
          <w:szCs w:val="20"/>
          <w:lang w:val="pl-PL" w:eastAsia="en-US"/>
        </w:rPr>
      </w:pPr>
      <w:r w:rsidRPr="00F33E6D">
        <w:rPr>
          <w:rFonts w:ascii="Tahoma" w:hAnsi="Tahoma" w:cs="Tahoma"/>
          <w:sz w:val="20"/>
          <w:szCs w:val="20"/>
          <w:lang w:val="pl-PL"/>
        </w:rPr>
        <w:t>Czy Zamawiający dopuści do zaoferowania:</w:t>
      </w:r>
    </w:p>
    <w:p w:rsidR="00F61CBA" w:rsidRPr="00F33E6D" w:rsidRDefault="00F61CBA" w:rsidP="0039634C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 xml:space="preserve">Fabrycznie nowy kompaktowy generator do cięcia i koagulacji tkanek miękkich oparty na technologii noża harmonicznego (energia ultradźwiękowa) oraz technologii bipolarnej zaawansowanej, zamykający naczynia krwionośne do 7mm włącznie (w zależności od rodzaju użytej końcówki roboczej). 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 xml:space="preserve">Częstotliwość pracy technologii harmonicznej: 55,5kHz. 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Moc wyjściowa dla końcówek roboczych technologii harmonicznej: 35W.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Urządzenie posiada uniwersalne gniazdo służące do podłączania wielorazowego przetwornika lub urządzenia zlokalizowane na panelu czołowym.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Generator daje możliwość odczytania stopnia zużycia przetwornika na dotykowym ekranie umiejscowionym na panelu czołowym.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Urządzenie posiada sygnalizację dźwiękową i wizualną nastawionych parametrów i dokonywanych zmian.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Na ekranie dotykowym wyświetlane są wszelkie komunikaty i ostrzeżenia (w języku polskim).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Urządzenie posiada możliwość zmiany poziomu głośności dźwięków.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Urządzenie posiada możliwość wyboru jednego z pięciu trybów pracy.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Urządzenie posiada możliwość aktywacji manualnej oraz nożnej.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Urządzenie automatycznie rozpoznaje rodzaj podłączonego przetwornika i końcówki roboczej.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Montaż przetwornika oraz końcówki roboczej nie wymaga używania dodatkowych narzędzi.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Aktywacja pracy końcówki roboczej następuje z przycisków umieszczonych na rękojeści lub z włącznika nożnego.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Akcesoria: uniwersalny przetwornik piezoelektryczny łączący końcówkę roboczą z generatorem noża harmonicznego – 1 sztuka; jednorazowa końcówka noża harmonicznego; długość ramienia 23 lub 36cm; końcówka posiada dwa przyciski aktywacyjne: minimum i maximum; możliwość cięcia i koagulacji; kształt uchwytu pistoletowy – 10 sztuk (Zamawiający określi rodzaj końcówek roboczych – poprzez określenie długości ramienia roboczego – przy składaniu zamówienia).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Dostępność części zamiennych przez 10 lat.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Zapewniamy instalację urządzenia i szkolenie personelu.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Do zestawu dołączamy paszport techniczny.</w:t>
      </w:r>
    </w:p>
    <w:p w:rsidR="00F61CBA" w:rsidRPr="00F33E6D" w:rsidRDefault="00F61CBA" w:rsidP="00F61CBA">
      <w:pPr>
        <w:widowControl w:val="0"/>
        <w:jc w:val="both"/>
        <w:rPr>
          <w:rFonts w:ascii="Tahoma" w:hAnsi="Tahoma" w:cs="Tahoma"/>
          <w:sz w:val="20"/>
          <w:szCs w:val="20"/>
          <w:lang w:val="pl-PL"/>
        </w:rPr>
      </w:pPr>
      <w:r w:rsidRPr="00F33E6D">
        <w:rPr>
          <w:rFonts w:ascii="Tahoma" w:hAnsi="Tahoma" w:cs="Tahoma"/>
          <w:sz w:val="20"/>
          <w:szCs w:val="20"/>
          <w:lang w:val="pl-PL"/>
        </w:rPr>
        <w:t>Gwarancja na generator noża harmonicznego – min. 24 miesiące.</w:t>
      </w:r>
    </w:p>
    <w:p w:rsidR="00784DE0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F33E6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Odpowiedź:</w:t>
      </w:r>
      <w:r w:rsidR="00F33E6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Zgodnie z SIWZ</w:t>
      </w:r>
    </w:p>
    <w:p w:rsidR="00784DE0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784DE0" w:rsidRDefault="00784DE0" w:rsidP="00784DE0">
      <w:pPr>
        <w:pStyle w:val="Nagwek"/>
        <w:tabs>
          <w:tab w:val="left" w:pos="708"/>
        </w:tabs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sectPr w:rsidR="00784DE0" w:rsidSect="009342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1B" w:rsidRDefault="00DA401B" w:rsidP="00BE6BEF">
      <w:r>
        <w:separator/>
      </w:r>
    </w:p>
  </w:endnote>
  <w:endnote w:type="continuationSeparator" w:id="0">
    <w:p w:rsidR="00DA401B" w:rsidRDefault="00DA401B" w:rsidP="00BE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B" w:rsidRDefault="00DA401B">
    <w:pPr>
      <w:pStyle w:val="Stopka"/>
    </w:pPr>
    <w:r w:rsidRPr="00C356E8">
      <w:rPr>
        <w:noProof/>
        <w:lang w:val="pl-PL" w:eastAsia="pl-PL"/>
      </w:rPr>
      <w:drawing>
        <wp:inline distT="0" distB="0" distL="0" distR="0">
          <wp:extent cx="5760720" cy="535305"/>
          <wp:effectExtent l="0" t="0" r="0" b="0"/>
          <wp:docPr id="6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1B" w:rsidRDefault="00DA401B" w:rsidP="00BE6BEF">
      <w:r>
        <w:separator/>
      </w:r>
    </w:p>
  </w:footnote>
  <w:footnote w:type="continuationSeparator" w:id="0">
    <w:p w:rsidR="00DA401B" w:rsidRDefault="00DA401B" w:rsidP="00BE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DA401B" w:rsidTr="00A915A7">
      <w:trPr>
        <w:trHeight w:val="2264"/>
        <w:jc w:val="center"/>
      </w:trPr>
      <w:tc>
        <w:tcPr>
          <w:tcW w:w="2779" w:type="dxa"/>
        </w:tcPr>
        <w:p w:rsidR="00DA401B" w:rsidRPr="00AE7B28" w:rsidRDefault="00DA401B" w:rsidP="00A915A7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DA401B" w:rsidRDefault="00DA401B" w:rsidP="00A915A7">
          <w:pPr>
            <w:ind w:right="281"/>
            <w:jc w:val="right"/>
            <w:rPr>
              <w:b/>
            </w:rPr>
          </w:pPr>
        </w:p>
        <w:p w:rsidR="00DA401B" w:rsidRDefault="00DA401B" w:rsidP="00A915A7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DA401B" w:rsidRDefault="00DA401B" w:rsidP="00A915A7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DA401B" w:rsidRDefault="00DA401B" w:rsidP="00A915A7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2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01B" w:rsidRDefault="00DA40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CF"/>
    <w:multiLevelType w:val="hybridMultilevel"/>
    <w:tmpl w:val="882C9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23F5"/>
    <w:multiLevelType w:val="hybridMultilevel"/>
    <w:tmpl w:val="D1EE1164"/>
    <w:lvl w:ilvl="0" w:tplc="A4CCD5E0">
      <w:start w:val="1"/>
      <w:numFmt w:val="lowerLetter"/>
      <w:lvlText w:val="%1)"/>
      <w:lvlJc w:val="left"/>
      <w:pPr>
        <w:ind w:left="1080" w:hanging="360"/>
      </w:pPr>
      <w:rPr>
        <w:rFonts w:ascii="Arial" w:eastAsia="Times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85F61"/>
    <w:multiLevelType w:val="hybridMultilevel"/>
    <w:tmpl w:val="52A4B1AC"/>
    <w:lvl w:ilvl="0" w:tplc="80A49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0AD7"/>
    <w:multiLevelType w:val="hybridMultilevel"/>
    <w:tmpl w:val="3B2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2203"/>
    <w:multiLevelType w:val="hybridMultilevel"/>
    <w:tmpl w:val="176E3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180B04"/>
    <w:multiLevelType w:val="hybridMultilevel"/>
    <w:tmpl w:val="7C3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83451"/>
    <w:multiLevelType w:val="hybridMultilevel"/>
    <w:tmpl w:val="66A2D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CC"/>
    <w:rsid w:val="000137F2"/>
    <w:rsid w:val="00032CE6"/>
    <w:rsid w:val="0005264E"/>
    <w:rsid w:val="00056DEE"/>
    <w:rsid w:val="0006751D"/>
    <w:rsid w:val="00074A63"/>
    <w:rsid w:val="000765CE"/>
    <w:rsid w:val="000832B6"/>
    <w:rsid w:val="000B3096"/>
    <w:rsid w:val="000C7567"/>
    <w:rsid w:val="000E0992"/>
    <w:rsid w:val="000E47E0"/>
    <w:rsid w:val="00195872"/>
    <w:rsid w:val="001A6104"/>
    <w:rsid w:val="001E08EB"/>
    <w:rsid w:val="002243F8"/>
    <w:rsid w:val="00240191"/>
    <w:rsid w:val="00254712"/>
    <w:rsid w:val="002874CC"/>
    <w:rsid w:val="00292B47"/>
    <w:rsid w:val="002B5627"/>
    <w:rsid w:val="002D7710"/>
    <w:rsid w:val="002E308F"/>
    <w:rsid w:val="003258AB"/>
    <w:rsid w:val="003448AF"/>
    <w:rsid w:val="003476E6"/>
    <w:rsid w:val="003600DC"/>
    <w:rsid w:val="0039634C"/>
    <w:rsid w:val="003A505E"/>
    <w:rsid w:val="003C3370"/>
    <w:rsid w:val="003C4BBD"/>
    <w:rsid w:val="003D2658"/>
    <w:rsid w:val="003F2B2F"/>
    <w:rsid w:val="004048BA"/>
    <w:rsid w:val="00481838"/>
    <w:rsid w:val="004967E2"/>
    <w:rsid w:val="004D009D"/>
    <w:rsid w:val="004D1FBA"/>
    <w:rsid w:val="004F18B9"/>
    <w:rsid w:val="004F2C43"/>
    <w:rsid w:val="004F3B7E"/>
    <w:rsid w:val="004F762A"/>
    <w:rsid w:val="00520171"/>
    <w:rsid w:val="00541F37"/>
    <w:rsid w:val="00557862"/>
    <w:rsid w:val="00595B11"/>
    <w:rsid w:val="00597E01"/>
    <w:rsid w:val="005A5B1A"/>
    <w:rsid w:val="005C34F7"/>
    <w:rsid w:val="005D7FD8"/>
    <w:rsid w:val="006062BD"/>
    <w:rsid w:val="006375D4"/>
    <w:rsid w:val="00690E2F"/>
    <w:rsid w:val="0069704F"/>
    <w:rsid w:val="006B1AE4"/>
    <w:rsid w:val="006C00AD"/>
    <w:rsid w:val="006C4EDE"/>
    <w:rsid w:val="006C7A24"/>
    <w:rsid w:val="006E4F34"/>
    <w:rsid w:val="00701F3D"/>
    <w:rsid w:val="00745A10"/>
    <w:rsid w:val="007535C2"/>
    <w:rsid w:val="00784AD5"/>
    <w:rsid w:val="00784DE0"/>
    <w:rsid w:val="00795C1E"/>
    <w:rsid w:val="007C6962"/>
    <w:rsid w:val="007C798D"/>
    <w:rsid w:val="007F0840"/>
    <w:rsid w:val="007F3496"/>
    <w:rsid w:val="0080218C"/>
    <w:rsid w:val="0083454A"/>
    <w:rsid w:val="0089090A"/>
    <w:rsid w:val="008C7913"/>
    <w:rsid w:val="008E4DBD"/>
    <w:rsid w:val="008F6DE4"/>
    <w:rsid w:val="009342BB"/>
    <w:rsid w:val="009407D8"/>
    <w:rsid w:val="00967AA5"/>
    <w:rsid w:val="009763CE"/>
    <w:rsid w:val="00977234"/>
    <w:rsid w:val="009B57E4"/>
    <w:rsid w:val="009B6383"/>
    <w:rsid w:val="009C066A"/>
    <w:rsid w:val="009C1F6B"/>
    <w:rsid w:val="009E3B1C"/>
    <w:rsid w:val="00A11B0C"/>
    <w:rsid w:val="00A378A0"/>
    <w:rsid w:val="00A41FD1"/>
    <w:rsid w:val="00A44157"/>
    <w:rsid w:val="00A55FD0"/>
    <w:rsid w:val="00A915A7"/>
    <w:rsid w:val="00AC53F8"/>
    <w:rsid w:val="00B22135"/>
    <w:rsid w:val="00B3016D"/>
    <w:rsid w:val="00B773FB"/>
    <w:rsid w:val="00B80CC7"/>
    <w:rsid w:val="00BB2426"/>
    <w:rsid w:val="00BB3F13"/>
    <w:rsid w:val="00BE6BEF"/>
    <w:rsid w:val="00C10C0C"/>
    <w:rsid w:val="00C11315"/>
    <w:rsid w:val="00C51402"/>
    <w:rsid w:val="00C52111"/>
    <w:rsid w:val="00CA25E4"/>
    <w:rsid w:val="00CB71BE"/>
    <w:rsid w:val="00CD29CF"/>
    <w:rsid w:val="00D272EF"/>
    <w:rsid w:val="00D3798A"/>
    <w:rsid w:val="00D540A7"/>
    <w:rsid w:val="00D75EC2"/>
    <w:rsid w:val="00D91386"/>
    <w:rsid w:val="00D97219"/>
    <w:rsid w:val="00DA401B"/>
    <w:rsid w:val="00DD7F52"/>
    <w:rsid w:val="00DE6D2D"/>
    <w:rsid w:val="00E0635E"/>
    <w:rsid w:val="00E27ECC"/>
    <w:rsid w:val="00E52735"/>
    <w:rsid w:val="00E601DC"/>
    <w:rsid w:val="00E73F97"/>
    <w:rsid w:val="00ED0B0D"/>
    <w:rsid w:val="00F147D6"/>
    <w:rsid w:val="00F32156"/>
    <w:rsid w:val="00F3360B"/>
    <w:rsid w:val="00F33E6D"/>
    <w:rsid w:val="00F34209"/>
    <w:rsid w:val="00F34EF2"/>
    <w:rsid w:val="00F61CBA"/>
    <w:rsid w:val="00F97193"/>
    <w:rsid w:val="00FE3382"/>
    <w:rsid w:val="00FE5D1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27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ECC"/>
    <w:pPr>
      <w:spacing w:after="200"/>
      <w:jc w:val="both"/>
    </w:pPr>
    <w:rPr>
      <w:rFonts w:ascii="Calibri" w:eastAsia="Calibri" w:hAnsi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ECC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ECC"/>
    <w:rPr>
      <w:rFonts w:ascii="Tahoma" w:eastAsia="Times New Roman" w:hAnsi="Tahoma" w:cs="Tahoma"/>
      <w:sz w:val="16"/>
      <w:szCs w:val="16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0765C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834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600DC"/>
    <w:pPr>
      <w:spacing w:after="120"/>
    </w:pPr>
    <w:rPr>
      <w:rFonts w:ascii="Arial" w:hAnsi="Arial"/>
      <w:sz w:val="16"/>
      <w:szCs w:val="16"/>
      <w:lang w:val="de-DE"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600DC"/>
    <w:rPr>
      <w:rFonts w:ascii="Arial" w:eastAsia="Times New Roman" w:hAnsi="Arial" w:cs="Times New Roman"/>
      <w:sz w:val="16"/>
      <w:szCs w:val="16"/>
      <w:lang w:val="de-DE" w:eastAsia="de-D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600DC"/>
    <w:rPr>
      <w:sz w:val="24"/>
      <w:szCs w:val="24"/>
    </w:rPr>
  </w:style>
  <w:style w:type="paragraph" w:styleId="Bezodstpw">
    <w:name w:val="No Spacing"/>
    <w:uiPriority w:val="1"/>
    <w:qFormat/>
    <w:rsid w:val="0036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BE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BE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BE6BE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BE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rzypisukocowego">
    <w:name w:val="endnote text"/>
    <w:basedOn w:val="Normalny"/>
    <w:link w:val="TekstprzypisukocowegoZnak"/>
    <w:unhideWhenUsed/>
    <w:rsid w:val="00FE5D18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5D18"/>
    <w:rPr>
      <w:rFonts w:ascii="Calibri" w:eastAsia="Calibri" w:hAnsi="Calibri" w:cs="Times New Roman"/>
      <w:sz w:val="20"/>
      <w:szCs w:val="20"/>
    </w:rPr>
  </w:style>
  <w:style w:type="paragraph" w:customStyle="1" w:styleId="Podpis2">
    <w:name w:val="Podpis2"/>
    <w:basedOn w:val="Normalny"/>
    <w:rsid w:val="00FE5D18"/>
    <w:pPr>
      <w:suppressLineNumbers/>
      <w:suppressAutoHyphens/>
      <w:spacing w:before="120" w:after="120"/>
    </w:pPr>
    <w:rPr>
      <w:rFonts w:cs="Tahoma"/>
      <w:i/>
      <w:iCs/>
      <w:kern w:val="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E53-7C68-4955-BF91-BC3AEB1C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32</Pages>
  <Words>8867</Words>
  <Characters>53207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16</cp:revision>
  <cp:lastPrinted>2018-05-23T10:37:00Z</cp:lastPrinted>
  <dcterms:created xsi:type="dcterms:W3CDTF">2018-05-17T06:09:00Z</dcterms:created>
  <dcterms:modified xsi:type="dcterms:W3CDTF">2018-05-25T10:37:00Z</dcterms:modified>
</cp:coreProperties>
</file>